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379" w:rsidRDefault="00043379"/>
    <w:tbl>
      <w:tblPr>
        <w:tblpPr w:leftFromText="180" w:rightFromText="180" w:horzAnchor="margin" w:tblpXSpec="right" w:tblpY="-450"/>
        <w:tblW w:w="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596874">
        <w:trPr>
          <w:trHeight w:val="1510"/>
        </w:trPr>
        <w:tc>
          <w:tcPr>
            <w:tcW w:w="4891" w:type="dxa"/>
            <w:tcBorders>
              <w:top w:val="nil"/>
              <w:left w:val="nil"/>
              <w:bottom w:val="nil"/>
              <w:right w:val="nil"/>
            </w:tcBorders>
          </w:tcPr>
          <w:p w:rsidR="00043379" w:rsidRPr="00043379" w:rsidRDefault="00043379" w:rsidP="00596874">
            <w:pPr>
              <w:spacing w:after="0" w:line="240" w:lineRule="auto"/>
              <w:rPr>
                <w:rFonts w:ascii="Times New Roman" w:eastAsia="Times New Roman" w:hAnsi="Times New Roman" w:cs="Times New Roman"/>
                <w:b/>
              </w:rPr>
            </w:pPr>
          </w:p>
          <w:p w:rsidR="0017086B" w:rsidRPr="00043379" w:rsidRDefault="0017086B" w:rsidP="00596874">
            <w:pPr>
              <w:spacing w:after="0" w:line="240" w:lineRule="auto"/>
              <w:rPr>
                <w:rFonts w:ascii="Times New Roman" w:eastAsia="Times New Roman" w:hAnsi="Times New Roman" w:cs="Times New Roman"/>
                <w:b/>
              </w:rPr>
            </w:pPr>
            <w:r w:rsidRPr="00043379">
              <w:rPr>
                <w:rFonts w:ascii="Times New Roman" w:eastAsia="Times New Roman" w:hAnsi="Times New Roman" w:cs="Times New Roman"/>
                <w:b/>
              </w:rPr>
              <w:t>УТВЕРЖДАЮ:</w:t>
            </w:r>
          </w:p>
          <w:p w:rsidR="00043379" w:rsidRPr="00043379" w:rsidRDefault="00043379" w:rsidP="00596874">
            <w:pPr>
              <w:spacing w:after="0" w:line="240" w:lineRule="auto"/>
              <w:rPr>
                <w:rFonts w:ascii="Times New Roman" w:eastAsia="Times New Roman" w:hAnsi="Times New Roman" w:cs="Times New Roman"/>
                <w:b/>
              </w:rPr>
            </w:pPr>
          </w:p>
          <w:p w:rsidR="00FB1429" w:rsidRPr="00043379" w:rsidRDefault="0017086B" w:rsidP="00596874">
            <w:pPr>
              <w:spacing w:after="0" w:line="240" w:lineRule="auto"/>
              <w:rPr>
                <w:rFonts w:ascii="Times New Roman" w:eastAsia="Times New Roman" w:hAnsi="Times New Roman" w:cs="Times New Roman"/>
                <w:b/>
              </w:rPr>
            </w:pPr>
            <w:r w:rsidRPr="00043379">
              <w:rPr>
                <w:rFonts w:ascii="Times New Roman" w:eastAsia="Times New Roman" w:hAnsi="Times New Roman" w:cs="Times New Roman"/>
                <w:b/>
              </w:rPr>
              <w:t xml:space="preserve">Генеральный директор </w:t>
            </w:r>
          </w:p>
          <w:p w:rsidR="0017086B" w:rsidRPr="00043379" w:rsidRDefault="00FB1429" w:rsidP="00596874">
            <w:pPr>
              <w:spacing w:after="0" w:line="240" w:lineRule="auto"/>
              <w:rPr>
                <w:rFonts w:ascii="Times New Roman" w:eastAsia="Times New Roman" w:hAnsi="Times New Roman" w:cs="Times New Roman"/>
                <w:b/>
              </w:rPr>
            </w:pPr>
            <w:r w:rsidRPr="00043379">
              <w:rPr>
                <w:rFonts w:ascii="Times New Roman" w:eastAsia="Times New Roman" w:hAnsi="Times New Roman" w:cs="Times New Roman"/>
                <w:b/>
              </w:rPr>
              <w:t>ОО</w:t>
            </w:r>
            <w:proofErr w:type="gramStart"/>
            <w:r w:rsidRPr="00043379">
              <w:rPr>
                <w:rFonts w:ascii="Times New Roman" w:eastAsia="Times New Roman" w:hAnsi="Times New Roman" w:cs="Times New Roman"/>
                <w:b/>
              </w:rPr>
              <w:t>О</w:t>
            </w:r>
            <w:r w:rsidR="0017086B" w:rsidRPr="00043379">
              <w:rPr>
                <w:rFonts w:ascii="Times New Roman" w:eastAsia="Times New Roman" w:hAnsi="Times New Roman" w:cs="Times New Roman"/>
                <w:b/>
              </w:rPr>
              <w:t>«</w:t>
            </w:r>
            <w:proofErr w:type="gramEnd"/>
            <w:r w:rsidRPr="00043379">
              <w:rPr>
                <w:rFonts w:ascii="Times New Roman" w:eastAsia="Times New Roman" w:hAnsi="Times New Roman" w:cs="Times New Roman"/>
                <w:b/>
              </w:rPr>
              <w:t>Н</w:t>
            </w:r>
            <w:r w:rsidR="00596874" w:rsidRPr="00043379">
              <w:rPr>
                <w:rFonts w:ascii="Times New Roman" w:eastAsia="Times New Roman" w:hAnsi="Times New Roman" w:cs="Times New Roman"/>
                <w:b/>
              </w:rPr>
              <w:t>ОРДСЕРВИС</w:t>
            </w:r>
            <w:r w:rsidR="0017086B" w:rsidRPr="00043379">
              <w:rPr>
                <w:rFonts w:ascii="Times New Roman" w:eastAsia="Times New Roman" w:hAnsi="Times New Roman" w:cs="Times New Roman"/>
                <w:b/>
              </w:rPr>
              <w:t>»</w:t>
            </w:r>
          </w:p>
          <w:p w:rsidR="0017086B" w:rsidRPr="00043379" w:rsidRDefault="0017086B" w:rsidP="00596874">
            <w:pPr>
              <w:spacing w:after="0" w:line="240" w:lineRule="auto"/>
              <w:jc w:val="both"/>
              <w:rPr>
                <w:rFonts w:ascii="Times New Roman" w:eastAsia="Times New Roman" w:hAnsi="Times New Roman" w:cs="Times New Roman"/>
                <w:b/>
              </w:rPr>
            </w:pPr>
            <w:r w:rsidRPr="00043379">
              <w:rPr>
                <w:rFonts w:ascii="Times New Roman" w:eastAsia="Times New Roman" w:hAnsi="Times New Roman" w:cs="Times New Roman"/>
                <w:b/>
              </w:rPr>
              <w:t xml:space="preserve">______________________ </w:t>
            </w:r>
            <w:r w:rsidR="00FB1429" w:rsidRPr="00043379">
              <w:rPr>
                <w:rFonts w:ascii="Times New Roman" w:eastAsia="Times New Roman" w:hAnsi="Times New Roman" w:cs="Times New Roman"/>
                <w:b/>
              </w:rPr>
              <w:t>Ш.М. Ассанаев</w:t>
            </w:r>
          </w:p>
          <w:p w:rsidR="0017086B" w:rsidRPr="00043379" w:rsidRDefault="004F4988" w:rsidP="00A614AD">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rPr>
            </w:pPr>
            <w:r w:rsidRPr="00043379">
              <w:rPr>
                <w:rFonts w:ascii="Times New Roman" w:eastAsia="Times New Roman" w:hAnsi="Times New Roman" w:cs="Times New Roman"/>
                <w:b/>
              </w:rPr>
              <w:t>«___»___________ 202</w:t>
            </w:r>
            <w:r w:rsidR="00BB48DD" w:rsidRPr="00043379">
              <w:rPr>
                <w:rFonts w:ascii="Times New Roman" w:eastAsia="Times New Roman" w:hAnsi="Times New Roman" w:cs="Times New Roman"/>
                <w:b/>
              </w:rPr>
              <w:t>5</w:t>
            </w:r>
            <w:r w:rsidR="00043379" w:rsidRPr="00043379">
              <w:rPr>
                <w:rFonts w:ascii="Times New Roman" w:eastAsia="Times New Roman" w:hAnsi="Times New Roman" w:cs="Times New Roman"/>
                <w:b/>
              </w:rPr>
              <w:t xml:space="preserve"> </w:t>
            </w:r>
            <w:r w:rsidR="0017086B" w:rsidRPr="00043379">
              <w:rPr>
                <w:rFonts w:ascii="Times New Roman" w:eastAsia="Times New Roman" w:hAnsi="Times New Roman" w:cs="Times New Roman"/>
                <w:b/>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A84983">
        <w:rPr>
          <w:rFonts w:ascii="Times New Roman" w:eastAsia="Times New Roman" w:hAnsi="Times New Roman" w:cs="Times New Roman"/>
          <w:b/>
          <w:bCs/>
          <w:sz w:val="24"/>
          <w:szCs w:val="24"/>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rPr>
      </w:pPr>
    </w:p>
    <w:p w:rsidR="000C3A96" w:rsidRPr="0027153A" w:rsidRDefault="00BC4B6C" w:rsidP="00BC4B6C">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rPr>
      </w:pPr>
    </w:p>
    <w:p w:rsidR="00B8174C" w:rsidRPr="0027153A" w:rsidRDefault="00B8174C" w:rsidP="00B8174C">
      <w:pPr>
        <w:spacing w:after="0" w:line="240" w:lineRule="auto"/>
        <w:jc w:val="center"/>
        <w:rPr>
          <w:rFonts w:ascii="Times New Roman" w:eastAsia="Times New Roman" w:hAnsi="Times New Roman" w:cs="Times New Roman"/>
          <w:b/>
          <w:kern w:val="32"/>
          <w:sz w:val="24"/>
          <w:szCs w:val="24"/>
        </w:rPr>
      </w:pPr>
    </w:p>
    <w:p w:rsidR="00B8174C" w:rsidRDefault="00B8174C" w:rsidP="00B8174C">
      <w:pPr>
        <w:tabs>
          <w:tab w:val="left" w:pos="708"/>
        </w:tabs>
        <w:spacing w:after="0" w:line="240" w:lineRule="auto"/>
        <w:jc w:val="center"/>
        <w:rPr>
          <w:rFonts w:ascii="Times New Roman" w:eastAsia="Times New Roman" w:hAnsi="Times New Roman" w:cs="Times New Roman"/>
          <w:sz w:val="24"/>
          <w:szCs w:val="24"/>
          <w:u w:val="single"/>
        </w:rPr>
      </w:pPr>
      <w:r w:rsidRPr="0027153A">
        <w:rPr>
          <w:rFonts w:ascii="Times New Roman" w:eastAsia="Times New Roman" w:hAnsi="Times New Roman" w:cs="Times New Roman"/>
          <w:sz w:val="24"/>
          <w:szCs w:val="24"/>
        </w:rPr>
        <w:t xml:space="preserve">На выполнение работ по </w:t>
      </w:r>
      <w:r>
        <w:rPr>
          <w:rFonts w:ascii="Times New Roman" w:eastAsia="Times New Roman" w:hAnsi="Times New Roman" w:cs="Times New Roman"/>
          <w:sz w:val="24"/>
          <w:szCs w:val="24"/>
        </w:rPr>
        <w:t xml:space="preserve">капитальному </w:t>
      </w:r>
      <w:r w:rsidRPr="009C561B">
        <w:rPr>
          <w:rFonts w:ascii="Times New Roman" w:eastAsia="Times New Roman" w:hAnsi="Times New Roman" w:cs="Times New Roman"/>
          <w:sz w:val="24"/>
          <w:szCs w:val="24"/>
          <w:u w:val="single"/>
        </w:rPr>
        <w:t>ремонт</w:t>
      </w:r>
      <w:r>
        <w:rPr>
          <w:rFonts w:ascii="Times New Roman" w:eastAsia="Times New Roman" w:hAnsi="Times New Roman" w:cs="Times New Roman"/>
          <w:sz w:val="24"/>
          <w:szCs w:val="24"/>
          <w:u w:val="single"/>
        </w:rPr>
        <w:t>у</w:t>
      </w:r>
      <w:r w:rsidRPr="009C561B">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дворовых территорий</w:t>
      </w:r>
      <w:r w:rsidRPr="009C561B">
        <w:rPr>
          <w:rFonts w:ascii="Times New Roman" w:eastAsia="Times New Roman" w:hAnsi="Times New Roman" w:cs="Times New Roman"/>
          <w:sz w:val="24"/>
          <w:szCs w:val="24"/>
          <w:u w:val="single"/>
        </w:rPr>
        <w:t xml:space="preserve">, </w:t>
      </w:r>
    </w:p>
    <w:p w:rsidR="00B8174C" w:rsidRPr="00C86051" w:rsidRDefault="00BB48DD" w:rsidP="00B8174C">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rPr>
        <w:t>в многоквартирных домах в 2025</w:t>
      </w:r>
      <w:r w:rsidR="00043379">
        <w:rPr>
          <w:rFonts w:ascii="Times New Roman" w:eastAsia="Times New Roman" w:hAnsi="Times New Roman" w:cs="Times New Roman"/>
          <w:sz w:val="24"/>
          <w:szCs w:val="24"/>
        </w:rPr>
        <w:t xml:space="preserve"> </w:t>
      </w:r>
      <w:r w:rsidR="00B8174C">
        <w:rPr>
          <w:rFonts w:ascii="Times New Roman" w:eastAsia="Times New Roman" w:hAnsi="Times New Roman" w:cs="Times New Roman"/>
          <w:sz w:val="24"/>
          <w:szCs w:val="24"/>
        </w:rPr>
        <w:t>году.</w:t>
      </w:r>
    </w:p>
    <w:p w:rsidR="00596874" w:rsidRPr="0027153A" w:rsidRDefault="00596874" w:rsidP="006F1170">
      <w:pPr>
        <w:tabs>
          <w:tab w:val="left" w:pos="708"/>
        </w:tabs>
        <w:spacing w:after="0" w:line="240" w:lineRule="auto"/>
        <w:jc w:val="both"/>
        <w:rPr>
          <w:rFonts w:ascii="Times New Roman" w:hAnsi="Times New Roman"/>
          <w:color w:val="000000"/>
          <w:sz w:val="24"/>
          <w:szCs w:val="24"/>
        </w:rPr>
      </w:pPr>
    </w:p>
    <w:p w:rsidR="00FB1429" w:rsidRPr="0027153A" w:rsidRDefault="00596874" w:rsidP="00596874">
      <w:pPr>
        <w:tabs>
          <w:tab w:val="left" w:pos="708"/>
        </w:tabs>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A44B8B" w:rsidRPr="0027153A">
        <w:rPr>
          <w:rFonts w:ascii="Times New Roman" w:eastAsia="Times New Roman" w:hAnsi="Times New Roman" w:cs="Times New Roman"/>
          <w:b/>
          <w:bCs/>
          <w:sz w:val="24"/>
          <w:szCs w:val="24"/>
        </w:rPr>
        <w:t>Заказчик</w:t>
      </w:r>
      <w:r w:rsidR="00C74256" w:rsidRPr="0027153A">
        <w:rPr>
          <w:rFonts w:ascii="Times New Roman" w:eastAsia="Times New Roman" w:hAnsi="Times New Roman" w:cs="Times New Roman"/>
          <w:b/>
          <w:bCs/>
          <w:sz w:val="24"/>
          <w:szCs w:val="24"/>
        </w:rPr>
        <w:t xml:space="preserve">: </w:t>
      </w:r>
      <w:r w:rsidR="00C74256" w:rsidRPr="0027153A">
        <w:rPr>
          <w:rFonts w:ascii="Times New Roman" w:eastAsia="Times New Roman" w:hAnsi="Times New Roman" w:cs="Times New Roman"/>
          <w:bCs/>
          <w:sz w:val="24"/>
          <w:szCs w:val="24"/>
        </w:rPr>
        <w:t>Общество с ограниченной ответственностью «</w:t>
      </w:r>
      <w:r w:rsidR="00FB1429" w:rsidRPr="0027153A">
        <w:rPr>
          <w:rFonts w:ascii="Times New Roman" w:eastAsia="Times New Roman" w:hAnsi="Times New Roman" w:cs="Times New Roman"/>
          <w:bCs/>
          <w:sz w:val="24"/>
          <w:szCs w:val="24"/>
        </w:rPr>
        <w:t>Н</w:t>
      </w:r>
      <w:r>
        <w:rPr>
          <w:rFonts w:ascii="Times New Roman" w:eastAsia="Times New Roman" w:hAnsi="Times New Roman" w:cs="Times New Roman"/>
          <w:bCs/>
          <w:sz w:val="24"/>
          <w:szCs w:val="24"/>
        </w:rPr>
        <w:t>ОРДСЕРВИС</w:t>
      </w:r>
      <w:r w:rsidR="00C74256" w:rsidRPr="0027153A">
        <w:rPr>
          <w:rFonts w:ascii="Times New Roman" w:eastAsia="Times New Roman" w:hAnsi="Times New Roman" w:cs="Times New Roman"/>
          <w:bCs/>
          <w:sz w:val="24"/>
          <w:szCs w:val="24"/>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rPr>
        <w:t>Комсомольская</w:t>
      </w:r>
      <w:r w:rsidRPr="0027153A">
        <w:rPr>
          <w:rFonts w:ascii="Times New Roman" w:eastAsia="Times New Roman" w:hAnsi="Times New Roman" w:cs="Times New Roman"/>
          <w:bCs/>
          <w:sz w:val="24"/>
          <w:szCs w:val="24"/>
        </w:rPr>
        <w:t xml:space="preserve">, </w:t>
      </w:r>
      <w:r w:rsidR="003915CB" w:rsidRPr="0027153A">
        <w:rPr>
          <w:rFonts w:ascii="Times New Roman" w:eastAsia="Times New Roman" w:hAnsi="Times New Roman" w:cs="Times New Roman"/>
          <w:sz w:val="24"/>
          <w:szCs w:val="24"/>
        </w:rPr>
        <w:t>д.41 б</w:t>
      </w:r>
      <w:r w:rsidRPr="0027153A">
        <w:rPr>
          <w:rFonts w:ascii="Times New Roman" w:eastAsia="Times New Roman" w:hAnsi="Times New Roman" w:cs="Times New Roman"/>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Заказчик: </w:t>
      </w:r>
      <w:r w:rsidRPr="0027153A">
        <w:rPr>
          <w:rFonts w:ascii="Times New Roman" w:eastAsia="Times New Roman" w:hAnsi="Times New Roman" w:cs="Times New Roman"/>
          <w:bCs/>
          <w:sz w:val="24"/>
          <w:szCs w:val="24"/>
        </w:rPr>
        <w:t>Общество с ограниченной ответственностью «Н</w:t>
      </w:r>
      <w:r w:rsidR="00596874">
        <w:rPr>
          <w:rFonts w:ascii="Times New Roman" w:eastAsia="Times New Roman" w:hAnsi="Times New Roman" w:cs="Times New Roman"/>
          <w:bCs/>
          <w:sz w:val="24"/>
          <w:szCs w:val="24"/>
        </w:rPr>
        <w:t>ОРДСЕРВИС</w:t>
      </w:r>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66330</w:t>
      </w:r>
      <w:r w:rsidR="00BB48DD">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rPr>
        <w:t>д.41</w:t>
      </w:r>
      <w:proofErr w:type="gramStart"/>
      <w:r w:rsidRPr="0027153A">
        <w:rPr>
          <w:rFonts w:ascii="Times New Roman" w:eastAsia="Times New Roman" w:hAnsi="Times New Roman" w:cs="Times New Roman"/>
          <w:sz w:val="24"/>
          <w:szCs w:val="24"/>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Место нахождения: </w:t>
      </w:r>
      <w:r w:rsidR="00BB48DD">
        <w:rPr>
          <w:rFonts w:ascii="Times New Roman" w:eastAsia="Times New Roman" w:hAnsi="Times New Roman" w:cs="Times New Roman"/>
          <w:bCs/>
          <w:sz w:val="24"/>
          <w:szCs w:val="24"/>
        </w:rPr>
        <w:t>663302</w:t>
      </w:r>
      <w:r w:rsidRPr="0027153A">
        <w:rPr>
          <w:rFonts w:ascii="Times New Roman" w:eastAsia="Times New Roman" w:hAnsi="Times New Roman" w:cs="Times New Roman"/>
          <w:bCs/>
          <w:sz w:val="24"/>
          <w:szCs w:val="24"/>
        </w:rPr>
        <w:t>,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Телефон/факс: </w:t>
      </w:r>
      <w:r w:rsidRPr="0027153A">
        <w:rPr>
          <w:rFonts w:ascii="Times New Roman" w:eastAsia="Times New Roman" w:hAnsi="Times New Roman" w:cs="Times New Roman"/>
          <w:bCs/>
          <w:sz w:val="24"/>
          <w:szCs w:val="24"/>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Официальный </w:t>
      </w:r>
      <w:proofErr w:type="spellStart"/>
      <w:r w:rsidRPr="0027153A">
        <w:rPr>
          <w:rFonts w:ascii="Times New Roman" w:eastAsia="Times New Roman" w:hAnsi="Times New Roman" w:cs="Times New Roman"/>
          <w:b/>
          <w:bCs/>
          <w:sz w:val="24"/>
          <w:szCs w:val="24"/>
        </w:rPr>
        <w:t>сайт</w:t>
      </w:r>
      <w:r w:rsidRPr="0027153A">
        <w:rPr>
          <w:rFonts w:ascii="Times New Roman" w:eastAsia="Times New Roman" w:hAnsi="Times New Roman" w:cs="Times New Roman"/>
          <w:bCs/>
          <w:sz w:val="24"/>
          <w:szCs w:val="24"/>
        </w:rPr>
        <w:t>:http</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www</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ooo</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nordservis</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ru</w:t>
      </w:r>
      <w:proofErr w:type="spellEnd"/>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Ответственное лицо</w:t>
      </w:r>
      <w:r w:rsidRPr="0027153A">
        <w:rPr>
          <w:rFonts w:ascii="Times New Roman" w:eastAsia="Times New Roman" w:hAnsi="Times New Roman" w:cs="Times New Roman"/>
          <w:sz w:val="24"/>
          <w:szCs w:val="24"/>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BB48DD">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BB48DD">
        <w:rPr>
          <w:rFonts w:ascii="Times New Roman" w:hAnsi="Times New Roman" w:cs="Times New Roman"/>
          <w:sz w:val="24"/>
          <w:szCs w:val="24"/>
        </w:rPr>
        <w:t>905-998-09-87</w:t>
      </w:r>
    </w:p>
    <w:p w:rsidR="00B8174C" w:rsidRPr="00034821" w:rsidRDefault="00835CE0" w:rsidP="00B8174C">
      <w:pPr>
        <w:tabs>
          <w:tab w:val="left" w:pos="708"/>
        </w:tabs>
        <w:spacing w:after="0" w:line="240" w:lineRule="auto"/>
        <w:jc w:val="both"/>
        <w:rPr>
          <w:rFonts w:ascii="Times New Roman" w:hAnsi="Times New Roman"/>
          <w:color w:val="000000"/>
          <w:sz w:val="24"/>
          <w:szCs w:val="24"/>
        </w:rPr>
      </w:pPr>
      <w:r w:rsidRPr="00B8174C">
        <w:rPr>
          <w:rFonts w:ascii="Times New Roman" w:hAnsi="Times New Roman"/>
          <w:b/>
          <w:bCs/>
          <w:sz w:val="24"/>
          <w:szCs w:val="24"/>
        </w:rPr>
        <w:t>Наименование закупки:</w:t>
      </w:r>
      <w:r w:rsidR="007B6A58" w:rsidRPr="00B8174C">
        <w:rPr>
          <w:rFonts w:ascii="Times New Roman" w:hAnsi="Times New Roman"/>
          <w:sz w:val="24"/>
          <w:szCs w:val="24"/>
        </w:rPr>
        <w:t xml:space="preserve"> </w:t>
      </w:r>
      <w:r w:rsidR="00B8174C" w:rsidRPr="00034821">
        <w:rPr>
          <w:rFonts w:ascii="Times New Roman" w:eastAsia="Times New Roman" w:hAnsi="Times New Roman" w:cs="Times New Roman"/>
          <w:sz w:val="24"/>
          <w:szCs w:val="24"/>
        </w:rPr>
        <w:t>Проведение капитального ремонта дворовых территорий многоквартирных домов в 202</w:t>
      </w:r>
      <w:r w:rsidR="00BB48DD">
        <w:rPr>
          <w:rFonts w:ascii="Times New Roman" w:eastAsia="Times New Roman" w:hAnsi="Times New Roman" w:cs="Times New Roman"/>
          <w:sz w:val="24"/>
          <w:szCs w:val="24"/>
        </w:rPr>
        <w:t>5</w:t>
      </w:r>
      <w:r w:rsidR="00B8174C"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BB48DD">
        <w:rPr>
          <w:rFonts w:ascii="Times New Roman" w:eastAsia="Times New Roman" w:hAnsi="Times New Roman" w:cs="Times New Roman"/>
          <w:sz w:val="24"/>
          <w:szCs w:val="24"/>
        </w:rPr>
        <w:t>5</w:t>
      </w:r>
      <w:r w:rsidR="00B8174C" w:rsidRPr="00034821">
        <w:rPr>
          <w:rFonts w:ascii="Times New Roman" w:eastAsia="Times New Roman" w:hAnsi="Times New Roman" w:cs="Times New Roman"/>
          <w:sz w:val="24"/>
          <w:szCs w:val="24"/>
        </w:rPr>
        <w:t xml:space="preserve"> год.</w:t>
      </w:r>
    </w:p>
    <w:p w:rsidR="00030C58" w:rsidRPr="00B8174C"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B8174C">
        <w:rPr>
          <w:rFonts w:ascii="Times New Roman" w:hAnsi="Times New Roman"/>
          <w:b/>
          <w:sz w:val="24"/>
          <w:szCs w:val="24"/>
        </w:rPr>
        <w:t>Место выполнения работ</w:t>
      </w:r>
      <w:r w:rsidRPr="00B8174C">
        <w:rPr>
          <w:rFonts w:ascii="Times New Roman" w:hAnsi="Times New Roman"/>
          <w:sz w:val="24"/>
          <w:szCs w:val="24"/>
        </w:rPr>
        <w:t xml:space="preserve">: Муниципальное образование город Норильск </w:t>
      </w:r>
      <w:r w:rsidR="00030C58" w:rsidRPr="00B8174C">
        <w:rPr>
          <w:rFonts w:ascii="Times New Roman" w:hAnsi="Times New Roman"/>
          <w:bCs/>
          <w:sz w:val="24"/>
          <w:szCs w:val="24"/>
        </w:rPr>
        <w:t>Красноярского края</w:t>
      </w:r>
      <w:r w:rsidR="00854AF8" w:rsidRPr="00B8174C">
        <w:rPr>
          <w:rFonts w:ascii="Times New Roman" w:hAnsi="Times New Roman"/>
          <w:bCs/>
          <w:sz w:val="24"/>
          <w:szCs w:val="24"/>
        </w:rPr>
        <w:t>,</w:t>
      </w:r>
      <w:r w:rsidR="007B6A58" w:rsidRPr="00B8174C">
        <w:rPr>
          <w:rFonts w:ascii="Times New Roman" w:hAnsi="Times New Roman"/>
          <w:bCs/>
          <w:sz w:val="24"/>
          <w:szCs w:val="24"/>
        </w:rPr>
        <w:t xml:space="preserve"> </w:t>
      </w:r>
      <w:r w:rsidR="00030C58" w:rsidRPr="00B8174C">
        <w:rPr>
          <w:rFonts w:ascii="Times New Roman" w:hAnsi="Times New Roman"/>
          <w:bCs/>
          <w:sz w:val="24"/>
          <w:szCs w:val="24"/>
        </w:rPr>
        <w:t>район Центральный</w:t>
      </w:r>
    </w:p>
    <w:p w:rsidR="00835CE0" w:rsidRPr="0027153A" w:rsidRDefault="00835CE0" w:rsidP="00596874">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BB48DD">
        <w:rPr>
          <w:rFonts w:ascii="Times New Roman" w:hAnsi="Times New Roman"/>
          <w:sz w:val="24"/>
          <w:szCs w:val="24"/>
        </w:rPr>
        <w:t>до 15</w:t>
      </w:r>
      <w:r w:rsidR="00A614AD">
        <w:rPr>
          <w:rFonts w:ascii="Times New Roman" w:hAnsi="Times New Roman"/>
          <w:sz w:val="24"/>
          <w:szCs w:val="24"/>
        </w:rPr>
        <w:t>.</w:t>
      </w:r>
      <w:r w:rsidR="00B8174C">
        <w:rPr>
          <w:rFonts w:ascii="Times New Roman" w:hAnsi="Times New Roman"/>
          <w:sz w:val="24"/>
          <w:szCs w:val="24"/>
        </w:rPr>
        <w:t>09</w:t>
      </w:r>
      <w:r w:rsidR="00A614AD">
        <w:rPr>
          <w:rFonts w:ascii="Times New Roman" w:hAnsi="Times New Roman"/>
          <w:sz w:val="24"/>
          <w:szCs w:val="24"/>
        </w:rPr>
        <w:t>.202</w:t>
      </w:r>
      <w:r w:rsidR="00611FD1">
        <w:rPr>
          <w:rFonts w:ascii="Times New Roman" w:hAnsi="Times New Roman"/>
          <w:sz w:val="24"/>
          <w:szCs w:val="24"/>
        </w:rPr>
        <w:t>5</w:t>
      </w:r>
      <w:r w:rsidR="00A614AD">
        <w:rPr>
          <w:rFonts w:ascii="Times New Roman" w:hAnsi="Times New Roman"/>
          <w:sz w:val="24"/>
          <w:szCs w:val="24"/>
        </w:rPr>
        <w:t>г</w:t>
      </w:r>
      <w:r w:rsidR="000C1E17">
        <w:rPr>
          <w:rFonts w:ascii="Times New Roman" w:hAnsi="Times New Roman"/>
          <w:sz w:val="24"/>
          <w:szCs w:val="24"/>
        </w:rPr>
        <w:t>.</w:t>
      </w:r>
    </w:p>
    <w:p w:rsidR="00DE0E8F" w:rsidRPr="00A84983" w:rsidRDefault="00835CE0" w:rsidP="00596874">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BB48DD">
        <w:rPr>
          <w:rFonts w:ascii="Times New Roman" w:hAnsi="Times New Roman"/>
          <w:sz w:val="24"/>
          <w:szCs w:val="24"/>
        </w:rPr>
        <w:t>5</w:t>
      </w:r>
      <w:r w:rsidR="004A743B" w:rsidRPr="00A84983">
        <w:rPr>
          <w:rFonts w:ascii="Times New Roman" w:hAnsi="Times New Roman"/>
          <w:sz w:val="24"/>
          <w:szCs w:val="24"/>
        </w:rPr>
        <w:t xml:space="preserve"> год.</w:t>
      </w:r>
    </w:p>
    <w:p w:rsidR="00596874" w:rsidRPr="00596874" w:rsidRDefault="007B6A58" w:rsidP="00596874">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596874">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после предоставления Подрядчиком полного пакета исполнительной документации согласно Договор</w:t>
      </w:r>
      <w:r w:rsidR="00BB48DD">
        <w:rPr>
          <w:rFonts w:ascii="Times New Roman" w:hAnsi="Times New Roman" w:cs="Times New Roman"/>
          <w:sz w:val="24"/>
          <w:szCs w:val="24"/>
        </w:rPr>
        <w:t>у и техническому</w:t>
      </w:r>
      <w:r w:rsidR="00C37069" w:rsidRPr="0027153A">
        <w:rPr>
          <w:rFonts w:ascii="Times New Roman" w:hAnsi="Times New Roman" w:cs="Times New Roman"/>
          <w:sz w:val="24"/>
          <w:szCs w:val="24"/>
        </w:rPr>
        <w:t xml:space="preserve"> задани</w:t>
      </w:r>
      <w:r w:rsidR="00BB48DD">
        <w:rPr>
          <w:rFonts w:ascii="Times New Roman" w:hAnsi="Times New Roman" w:cs="Times New Roman"/>
          <w:sz w:val="24"/>
          <w:szCs w:val="24"/>
        </w:rPr>
        <w:t>ю</w:t>
      </w:r>
      <w:r w:rsidR="00C37069" w:rsidRPr="0027153A">
        <w:rPr>
          <w:rFonts w:ascii="Times New Roman" w:hAnsi="Times New Roman" w:cs="Times New Roman"/>
          <w:sz w:val="24"/>
          <w:szCs w:val="24"/>
        </w:rPr>
        <w:t>.</w:t>
      </w:r>
    </w:p>
    <w:p w:rsidR="00C74256" w:rsidRPr="0027153A" w:rsidRDefault="00C74256" w:rsidP="00596874">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Форма оплаты: </w:t>
      </w:r>
      <w:r w:rsidRPr="0027153A">
        <w:rPr>
          <w:rFonts w:ascii="Times New Roman" w:eastAsia="Times New Roman" w:hAnsi="Times New Roman" w:cs="Times New Roman"/>
          <w:sz w:val="24"/>
          <w:szCs w:val="24"/>
        </w:rPr>
        <w:t>перечислени</w:t>
      </w:r>
      <w:r w:rsidR="00093396" w:rsidRPr="0027153A">
        <w:rPr>
          <w:rFonts w:ascii="Times New Roman" w:eastAsia="Times New Roman" w:hAnsi="Times New Roman" w:cs="Times New Roman"/>
          <w:sz w:val="24"/>
          <w:szCs w:val="24"/>
        </w:rPr>
        <w:t>е</w:t>
      </w:r>
      <w:r w:rsidRPr="0027153A">
        <w:rPr>
          <w:rFonts w:ascii="Times New Roman" w:eastAsia="Times New Roman" w:hAnsi="Times New Roman" w:cs="Times New Roman"/>
          <w:sz w:val="24"/>
          <w:szCs w:val="24"/>
        </w:rPr>
        <w:t xml:space="preserve"> денежных средств на расчетный счет Подрядчика.</w:t>
      </w:r>
    </w:p>
    <w:p w:rsidR="004F6F54" w:rsidRPr="00725F6F" w:rsidRDefault="00C74256" w:rsidP="00596874">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w:t>
      </w:r>
      <w:r w:rsidR="00B8174C">
        <w:rPr>
          <w:rFonts w:ascii="Times New Roman" w:hAnsi="Times New Roman"/>
          <w:sz w:val="24"/>
          <w:szCs w:val="24"/>
        </w:rPr>
        <w:t>всех налогов и сборов</w:t>
      </w:r>
      <w:r w:rsidR="00CF7BD4" w:rsidRPr="0027153A">
        <w:rPr>
          <w:rFonts w:ascii="Times New Roman" w:hAnsi="Times New Roman"/>
          <w:sz w:val="24"/>
          <w:szCs w:val="24"/>
        </w:rPr>
        <w:t xml:space="preserve">,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5B7128">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стоимости прохождения государственной экспертизы достоверности определения сметной стоимости капитального ремонта</w:t>
      </w:r>
      <w:proofErr w:type="gramEnd"/>
      <w:r w:rsidR="000C1E17" w:rsidRPr="00725F6F">
        <w:rPr>
          <w:rFonts w:ascii="Times New Roman" w:hAnsi="Times New Roman"/>
          <w:sz w:val="24"/>
          <w:szCs w:val="24"/>
        </w:rPr>
        <w:t xml:space="preserve">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lastRenderedPageBreak/>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5B7128">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proofErr w:type="gramStart"/>
            <w:r w:rsidR="00B94C7B" w:rsidRPr="0027153A">
              <w:rPr>
                <w:rFonts w:ascii="Times New Roman" w:hAnsi="Times New Roman"/>
                <w:sz w:val="24"/>
                <w:szCs w:val="24"/>
              </w:rPr>
              <w:t>с</w:t>
            </w:r>
            <w:proofErr w:type="gramEnd"/>
            <w:r w:rsidR="00B94C7B" w:rsidRPr="0027153A">
              <w:rPr>
                <w:rFonts w:ascii="Times New Roman" w:hAnsi="Times New Roman"/>
                <w:sz w:val="24"/>
                <w:szCs w:val="24"/>
              </w:rPr>
              <w:t xml:space="preserve"> </w:t>
            </w:r>
            <w:r w:rsidR="005B7128">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2007F5" w:rsidRPr="00725F6F" w:rsidTr="00B8174C">
        <w:trPr>
          <w:trHeight w:val="1875"/>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B8174C" w:rsidRPr="00034821" w:rsidRDefault="00B8174C" w:rsidP="00B8174C">
            <w:pPr>
              <w:tabs>
                <w:tab w:val="left" w:pos="708"/>
              </w:tabs>
              <w:jc w:val="both"/>
              <w:rPr>
                <w:color w:val="000000"/>
                <w:sz w:val="24"/>
                <w:szCs w:val="24"/>
              </w:rPr>
            </w:pPr>
            <w:r w:rsidRPr="00034821">
              <w:rPr>
                <w:sz w:val="24"/>
                <w:szCs w:val="24"/>
              </w:rPr>
              <w:t>Проведение капитального ремонта дворовых террито</w:t>
            </w:r>
            <w:r w:rsidR="00BB48DD">
              <w:rPr>
                <w:sz w:val="24"/>
                <w:szCs w:val="24"/>
              </w:rPr>
              <w:t>рий многоквартирных домов в 2025</w:t>
            </w:r>
            <w:r w:rsidRPr="00034821">
              <w:rPr>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BB48DD">
              <w:rPr>
                <w:sz w:val="24"/>
                <w:szCs w:val="24"/>
              </w:rPr>
              <w:t>5</w:t>
            </w:r>
            <w:r w:rsidRPr="00034821">
              <w:rPr>
                <w:sz w:val="24"/>
                <w:szCs w:val="24"/>
              </w:rPr>
              <w:t xml:space="preserve"> год.</w:t>
            </w: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BB48DD" w:rsidRPr="00725F6F" w:rsidTr="008C1027">
        <w:trPr>
          <w:trHeight w:val="401"/>
        </w:trPr>
        <w:tc>
          <w:tcPr>
            <w:tcW w:w="1061" w:type="dxa"/>
            <w:vMerge/>
            <w:vAlign w:val="center"/>
          </w:tcPr>
          <w:p w:rsidR="00BB48DD" w:rsidRPr="0027153A" w:rsidRDefault="00BB48DD"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BB48DD" w:rsidRPr="00B8174C" w:rsidRDefault="00BB48DD" w:rsidP="00BB48DD">
            <w:pPr>
              <w:pStyle w:val="ad"/>
              <w:widowControl w:val="0"/>
              <w:ind w:left="1080"/>
              <w:rPr>
                <w:rFonts w:ascii="Times New Roman" w:hAnsi="Times New Roman"/>
                <w:sz w:val="24"/>
                <w:szCs w:val="24"/>
              </w:rPr>
            </w:pPr>
            <w:r>
              <w:rPr>
                <w:rFonts w:ascii="Times New Roman" w:hAnsi="Times New Roman"/>
                <w:sz w:val="24"/>
                <w:szCs w:val="24"/>
              </w:rPr>
              <w:t>ул. Котульского, д. 13</w:t>
            </w:r>
          </w:p>
        </w:tc>
        <w:tc>
          <w:tcPr>
            <w:tcW w:w="2910" w:type="dxa"/>
            <w:vAlign w:val="center"/>
          </w:tcPr>
          <w:p w:rsidR="00BB48DD" w:rsidRDefault="00BB48DD" w:rsidP="00BB48DD">
            <w:pPr>
              <w:tabs>
                <w:tab w:val="left" w:pos="1134"/>
              </w:tabs>
              <w:contextualSpacing/>
              <w:jc w:val="center"/>
              <w:rPr>
                <w:bCs/>
                <w:sz w:val="26"/>
                <w:szCs w:val="26"/>
              </w:rPr>
            </w:pPr>
            <w:r>
              <w:rPr>
                <w:bCs/>
                <w:sz w:val="26"/>
                <w:szCs w:val="26"/>
              </w:rPr>
              <w:t>2 574 269,10</w:t>
            </w:r>
          </w:p>
        </w:tc>
      </w:tr>
      <w:tr w:rsidR="00BB48DD" w:rsidRPr="00725F6F" w:rsidTr="00324932">
        <w:trPr>
          <w:trHeight w:val="527"/>
        </w:trPr>
        <w:tc>
          <w:tcPr>
            <w:tcW w:w="1061" w:type="dxa"/>
            <w:vMerge/>
            <w:vAlign w:val="center"/>
          </w:tcPr>
          <w:p w:rsidR="00BB48DD" w:rsidRPr="0027153A" w:rsidRDefault="00BB48DD"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BB48DD" w:rsidRDefault="00BB48DD" w:rsidP="00BB48DD">
            <w:pPr>
              <w:pStyle w:val="ad"/>
              <w:widowControl w:val="0"/>
              <w:ind w:left="1080"/>
              <w:rPr>
                <w:rFonts w:ascii="Times New Roman" w:hAnsi="Times New Roman"/>
                <w:sz w:val="24"/>
                <w:szCs w:val="24"/>
              </w:rPr>
            </w:pPr>
            <w:r>
              <w:rPr>
                <w:rFonts w:ascii="Times New Roman" w:hAnsi="Times New Roman"/>
                <w:sz w:val="24"/>
                <w:szCs w:val="24"/>
              </w:rPr>
              <w:t>пл. Металлургов, д. 17</w:t>
            </w:r>
          </w:p>
        </w:tc>
        <w:tc>
          <w:tcPr>
            <w:tcW w:w="2910" w:type="dxa"/>
            <w:vAlign w:val="center"/>
          </w:tcPr>
          <w:p w:rsidR="00BB48DD" w:rsidRDefault="00BB48DD" w:rsidP="00BB48DD">
            <w:pPr>
              <w:tabs>
                <w:tab w:val="left" w:pos="1134"/>
              </w:tabs>
              <w:contextualSpacing/>
              <w:jc w:val="center"/>
              <w:rPr>
                <w:bCs/>
                <w:sz w:val="26"/>
                <w:szCs w:val="26"/>
              </w:rPr>
            </w:pPr>
            <w:r>
              <w:rPr>
                <w:bCs/>
                <w:sz w:val="26"/>
                <w:szCs w:val="26"/>
              </w:rPr>
              <w:t>908 159,10</w:t>
            </w:r>
          </w:p>
        </w:tc>
      </w:tr>
      <w:tr w:rsidR="00BB48DD" w:rsidRPr="00725F6F" w:rsidTr="00324932">
        <w:trPr>
          <w:trHeight w:val="527"/>
        </w:trPr>
        <w:tc>
          <w:tcPr>
            <w:tcW w:w="1061" w:type="dxa"/>
            <w:vMerge/>
            <w:vAlign w:val="center"/>
          </w:tcPr>
          <w:p w:rsidR="00BB48DD" w:rsidRPr="0027153A" w:rsidRDefault="00BB48DD"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BB48DD" w:rsidRPr="00B8174C" w:rsidRDefault="00BB48DD" w:rsidP="00BB48DD">
            <w:pPr>
              <w:pStyle w:val="ad"/>
              <w:widowControl w:val="0"/>
              <w:ind w:left="1080"/>
              <w:rPr>
                <w:rFonts w:ascii="Times New Roman" w:hAnsi="Times New Roman"/>
                <w:sz w:val="24"/>
                <w:szCs w:val="24"/>
              </w:rPr>
            </w:pPr>
            <w:r>
              <w:rPr>
                <w:rFonts w:ascii="Times New Roman" w:hAnsi="Times New Roman"/>
                <w:sz w:val="24"/>
                <w:szCs w:val="24"/>
              </w:rPr>
              <w:t>ул. Орджоникидзе, д. 11</w:t>
            </w:r>
          </w:p>
        </w:tc>
        <w:tc>
          <w:tcPr>
            <w:tcW w:w="2910" w:type="dxa"/>
            <w:vAlign w:val="center"/>
          </w:tcPr>
          <w:p w:rsidR="00BB48DD" w:rsidRPr="0027153A" w:rsidRDefault="00BB48DD" w:rsidP="00BB48DD">
            <w:pPr>
              <w:tabs>
                <w:tab w:val="left" w:pos="1134"/>
              </w:tabs>
              <w:contextualSpacing/>
              <w:jc w:val="center"/>
              <w:rPr>
                <w:bCs/>
                <w:sz w:val="26"/>
                <w:szCs w:val="26"/>
              </w:rPr>
            </w:pPr>
            <w:r>
              <w:rPr>
                <w:bCs/>
                <w:sz w:val="26"/>
                <w:szCs w:val="26"/>
              </w:rPr>
              <w:t>7 337 759,92</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ИТОГО</w:t>
            </w:r>
            <w:proofErr w:type="gramStart"/>
            <w:r>
              <w:rPr>
                <w:sz w:val="26"/>
                <w:szCs w:val="26"/>
              </w:rPr>
              <w:t xml:space="preserve"> :</w:t>
            </w:r>
            <w:proofErr w:type="gramEnd"/>
          </w:p>
        </w:tc>
        <w:tc>
          <w:tcPr>
            <w:tcW w:w="2910" w:type="dxa"/>
            <w:vAlign w:val="center"/>
          </w:tcPr>
          <w:p w:rsidR="003F24D7" w:rsidRDefault="00BB48DD" w:rsidP="006D3FDD">
            <w:pPr>
              <w:tabs>
                <w:tab w:val="left" w:pos="1134"/>
              </w:tabs>
              <w:contextualSpacing/>
              <w:jc w:val="center"/>
              <w:rPr>
                <w:bCs/>
                <w:sz w:val="26"/>
                <w:szCs w:val="26"/>
              </w:rPr>
            </w:pPr>
            <w:r>
              <w:rPr>
                <w:b/>
                <w:bCs/>
                <w:sz w:val="26"/>
                <w:szCs w:val="26"/>
              </w:rPr>
              <w:t>10 820 188,12</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BB48DD">
        <w:rPr>
          <w:rFonts w:ascii="Times New Roman" w:hAnsi="Times New Roman"/>
          <w:bCs/>
          <w:sz w:val="24"/>
          <w:szCs w:val="24"/>
        </w:rPr>
        <w:t>01</w:t>
      </w:r>
      <w:r w:rsidR="008C1027">
        <w:rPr>
          <w:rFonts w:ascii="Times New Roman" w:hAnsi="Times New Roman"/>
          <w:bCs/>
          <w:sz w:val="24"/>
          <w:szCs w:val="24"/>
        </w:rPr>
        <w:t xml:space="preserve"> </w:t>
      </w:r>
      <w:r w:rsidR="00BB48DD">
        <w:rPr>
          <w:rFonts w:ascii="Times New Roman" w:hAnsi="Times New Roman"/>
          <w:bCs/>
          <w:sz w:val="24"/>
          <w:szCs w:val="24"/>
        </w:rPr>
        <w:t>июля</w:t>
      </w:r>
      <w:r w:rsidR="008C1027">
        <w:rPr>
          <w:rFonts w:ascii="Times New Roman" w:hAnsi="Times New Roman"/>
          <w:bCs/>
          <w:sz w:val="24"/>
          <w:szCs w:val="24"/>
        </w:rPr>
        <w:t xml:space="preserve"> </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BB48DD">
        <w:rPr>
          <w:rFonts w:ascii="Times New Roman" w:hAnsi="Times New Roman"/>
          <w:sz w:val="24"/>
          <w:szCs w:val="24"/>
        </w:rPr>
        <w:t xml:space="preserve">5 </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BB48DD">
        <w:rPr>
          <w:rFonts w:ascii="Times New Roman" w:hAnsi="Times New Roman"/>
          <w:bCs/>
          <w:sz w:val="24"/>
          <w:szCs w:val="24"/>
        </w:rPr>
        <w:t>10</w:t>
      </w:r>
      <w:r w:rsidR="008C1027">
        <w:rPr>
          <w:rFonts w:ascii="Times New Roman" w:hAnsi="Times New Roman"/>
          <w:bCs/>
          <w:sz w:val="24"/>
          <w:szCs w:val="24"/>
        </w:rPr>
        <w:t xml:space="preserve"> </w:t>
      </w:r>
      <w:r w:rsidR="00BB48DD">
        <w:rPr>
          <w:rFonts w:ascii="Times New Roman" w:hAnsi="Times New Roman"/>
          <w:bCs/>
          <w:sz w:val="24"/>
          <w:szCs w:val="24"/>
        </w:rPr>
        <w:t>июля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BB48DD">
        <w:rPr>
          <w:rFonts w:ascii="Times New Roman" w:hAnsi="Times New Roman"/>
          <w:sz w:val="24"/>
          <w:szCs w:val="24"/>
        </w:rPr>
        <w:t xml:space="preserve">5 </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6330</w:t>
      </w:r>
      <w:r w:rsidR="00BB48DD">
        <w:rPr>
          <w:rFonts w:ascii="Times New Roman" w:hAnsi="Times New Roman"/>
          <w:bCs/>
          <w:sz w:val="24"/>
          <w:szCs w:val="24"/>
        </w:rPr>
        <w:t>2</w:t>
      </w:r>
      <w:r w:rsidRPr="0027153A">
        <w:rPr>
          <w:rFonts w:ascii="Times New Roman" w:hAnsi="Times New Roman"/>
          <w:bCs/>
          <w:sz w:val="24"/>
          <w:szCs w:val="24"/>
        </w:rPr>
        <w:t xml:space="preserve">,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6330</w:t>
      </w:r>
      <w:r w:rsidR="00BB48DD">
        <w:rPr>
          <w:rFonts w:ascii="Times New Roman" w:hAnsi="Times New Roman"/>
          <w:bCs/>
          <w:sz w:val="24"/>
          <w:szCs w:val="24"/>
        </w:rPr>
        <w:t>2</w:t>
      </w:r>
      <w:r w:rsidR="007363C7" w:rsidRPr="00163CB8">
        <w:rPr>
          <w:rFonts w:ascii="Times New Roman" w:hAnsi="Times New Roman"/>
          <w:bCs/>
          <w:sz w:val="24"/>
          <w:szCs w:val="24"/>
        </w:rPr>
        <w:t xml:space="preserve">, Россия, Красноярский край, город Норильск, район Центральный, </w:t>
      </w:r>
      <w:r w:rsidR="00BB48DD">
        <w:rPr>
          <w:rFonts w:ascii="Times New Roman" w:hAnsi="Times New Roman"/>
          <w:bCs/>
          <w:sz w:val="24"/>
          <w:szCs w:val="24"/>
        </w:rPr>
        <w:t>Ленинский проспект, д.1</w:t>
      </w:r>
      <w:r w:rsidR="001D7CDC" w:rsidRPr="00163CB8">
        <w:rPr>
          <w:rFonts w:ascii="Times New Roman" w:hAnsi="Times New Roman"/>
          <w:bCs/>
          <w:sz w:val="24"/>
          <w:szCs w:val="24"/>
        </w:rPr>
        <w:t xml:space="preserve">,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BB48DD">
        <w:rPr>
          <w:rFonts w:ascii="Times New Roman" w:hAnsi="Times New Roman"/>
          <w:sz w:val="24"/>
          <w:szCs w:val="24"/>
        </w:rPr>
        <w:t>11.07.2025 г</w:t>
      </w:r>
      <w:r w:rsidR="00A84983" w:rsidRPr="00163CB8">
        <w:rPr>
          <w:rFonts w:ascii="Times New Roman" w:hAnsi="Times New Roman"/>
          <w:sz w:val="24"/>
          <w:szCs w:val="24"/>
        </w:rPr>
        <w:t>.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BB48DD">
        <w:rPr>
          <w:rFonts w:ascii="Times New Roman" w:hAnsi="Times New Roman"/>
          <w:sz w:val="24"/>
          <w:szCs w:val="24"/>
        </w:rPr>
        <w:t>14.07.2025 г</w:t>
      </w:r>
      <w:r w:rsidR="00A84983" w:rsidRPr="006300A0">
        <w:rPr>
          <w:rFonts w:ascii="Times New Roman" w:hAnsi="Times New Roman"/>
          <w:sz w:val="24"/>
          <w:szCs w:val="24"/>
        </w:rPr>
        <w:t xml:space="preserve">.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78001F">
        <w:rPr>
          <w:rFonts w:ascii="Times New Roman" w:hAnsi="Times New Roman"/>
          <w:color w:val="000000"/>
          <w:lang w:eastAsia="zh-CN"/>
        </w:rPr>
        <w:t xml:space="preserve"> </w:t>
      </w:r>
      <w:proofErr w:type="gramStart"/>
      <w:r w:rsidRPr="0027153A">
        <w:rPr>
          <w:rFonts w:ascii="Times New Roman" w:hAnsi="Times New Roman"/>
          <w:color w:val="000000"/>
          <w:lang w:eastAsia="zh-CN"/>
        </w:rPr>
        <w:t xml:space="preserve">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w:t>
      </w:r>
      <w:r w:rsidRPr="0027153A">
        <w:rPr>
          <w:rFonts w:ascii="Times New Roman" w:hAnsi="Times New Roman"/>
          <w:color w:val="000000"/>
          <w:lang w:eastAsia="zh-CN"/>
        </w:rPr>
        <w:lastRenderedPageBreak/>
        <w:t>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w:t>
      </w:r>
      <w:r w:rsidRPr="0027153A">
        <w:rPr>
          <w:rFonts w:ascii="Times New Roman" w:hAnsi="Times New Roman" w:cs="Times New Roman"/>
          <w:sz w:val="24"/>
          <w:szCs w:val="24"/>
        </w:rPr>
        <w:lastRenderedPageBreak/>
        <w:t xml:space="preserve">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 xml:space="preserve">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w:t>
      </w:r>
      <w:r w:rsidRPr="004473A5">
        <w:rPr>
          <w:rFonts w:ascii="Times New Roman" w:hAnsi="Times New Roman" w:cs="Times New Roman"/>
          <w:sz w:val="24"/>
          <w:szCs w:val="24"/>
        </w:rPr>
        <w:lastRenderedPageBreak/>
        <w:t>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 xml:space="preserve">5) </w:t>
      </w:r>
      <w:r w:rsidRPr="0027153A">
        <w:rPr>
          <w:rFonts w:ascii="Times New Roman" w:eastAsia="Times New Roman" w:hAnsi="Times New Roman" w:cs="Times New Roman"/>
          <w:b/>
          <w:i/>
          <w:sz w:val="24"/>
          <w:szCs w:val="24"/>
        </w:rPr>
        <w:t xml:space="preserve">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w:t>
      </w:r>
      <w:r w:rsidRPr="0027153A">
        <w:rPr>
          <w:rFonts w:ascii="Times New Roman" w:eastAsia="Times New Roman" w:hAnsi="Times New Roman" w:cs="Times New Roman"/>
          <w:b/>
          <w:i/>
          <w:sz w:val="24"/>
          <w:szCs w:val="24"/>
        </w:rPr>
        <w:lastRenderedPageBreak/>
        <w:t>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rPr>
        <w:t>вовремя</w:t>
      </w:r>
      <w:r w:rsidRPr="0027153A">
        <w:rPr>
          <w:rFonts w:ascii="Times New Roman" w:eastAsia="Times New Roman" w:hAnsi="Times New Roman" w:cs="Times New Roman"/>
          <w:sz w:val="24"/>
          <w:szCs w:val="24"/>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rPr>
        <w:t>с заявками участников закупки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rPr>
        <w:t xml:space="preserve">В случае установления факта подачи одним участником закупки двух и более заявок на участие в конкурсе (в отношении </w:t>
      </w:r>
      <w:r w:rsidRPr="0027153A">
        <w:rPr>
          <w:rFonts w:ascii="Times New Roman" w:eastAsia="Times New Roman" w:hAnsi="Times New Roman" w:cs="Times New Roman"/>
          <w:sz w:val="24"/>
          <w:szCs w:val="24"/>
        </w:rPr>
        <w:lastRenderedPageBreak/>
        <w:t>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rPr>
        <w:t>участника</w:t>
      </w:r>
      <w:proofErr w:type="gramEnd"/>
      <w:r w:rsidRPr="0027153A">
        <w:rPr>
          <w:rFonts w:ascii="Times New Roman" w:eastAsia="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rPr>
        <w:t>несостоявшимся</w:t>
      </w:r>
      <w:proofErr w:type="gramEnd"/>
      <w:r w:rsidRPr="0027153A">
        <w:rPr>
          <w:rFonts w:ascii="Times New Roman" w:eastAsia="Times New Roman" w:hAnsi="Times New Roman" w:cs="Times New Roman"/>
          <w:sz w:val="24"/>
          <w:szCs w:val="24"/>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а http://www.</w:t>
      </w:r>
      <w:proofErr w:type="spellStart"/>
      <w:r w:rsidR="00601852" w:rsidRPr="0027153A">
        <w:rPr>
          <w:rFonts w:ascii="Times New Roman" w:eastAsia="Times New Roman" w:hAnsi="Times New Roman" w:cs="Times New Roman"/>
          <w:sz w:val="24"/>
          <w:szCs w:val="24"/>
          <w:lang w:val="en-US"/>
        </w:rPr>
        <w:t>ooo</w:t>
      </w:r>
      <w:proofErr w:type="spellEnd"/>
      <w:r w:rsidR="00601852" w:rsidRPr="0027153A">
        <w:rPr>
          <w:rFonts w:ascii="Times New Roman" w:eastAsia="Times New Roman" w:hAnsi="Times New Roman" w:cs="Times New Roman"/>
          <w:sz w:val="24"/>
          <w:szCs w:val="24"/>
        </w:rPr>
        <w:t>-</w:t>
      </w:r>
      <w:proofErr w:type="spellStart"/>
      <w:r w:rsidR="00601852" w:rsidRPr="0027153A">
        <w:rPr>
          <w:rFonts w:ascii="Times New Roman" w:eastAsia="Times New Roman" w:hAnsi="Times New Roman" w:cs="Times New Roman"/>
          <w:sz w:val="24"/>
          <w:szCs w:val="24"/>
          <w:lang w:val="en-US"/>
        </w:rPr>
        <w:t>nordservis</w:t>
      </w:r>
      <w:proofErr w:type="spellEnd"/>
      <w:r w:rsidRPr="0027153A">
        <w:rPr>
          <w:rFonts w:ascii="Times New Roman" w:eastAsia="Times New Roman" w:hAnsi="Times New Roman" w:cs="Times New Roman"/>
          <w:sz w:val="24"/>
          <w:szCs w:val="24"/>
        </w:rPr>
        <w:t>.</w:t>
      </w:r>
      <w:proofErr w:type="spellStart"/>
      <w:r w:rsidRPr="0027153A">
        <w:rPr>
          <w:rFonts w:ascii="Times New Roman" w:eastAsia="Times New Roman" w:hAnsi="Times New Roman" w:cs="Times New Roman"/>
          <w:sz w:val="24"/>
          <w:szCs w:val="24"/>
        </w:rPr>
        <w:t>ru</w:t>
      </w:r>
      <w:proofErr w:type="spellEnd"/>
      <w:r w:rsidRPr="0027153A">
        <w:rPr>
          <w:rFonts w:ascii="Times New Roman" w:eastAsia="Times New Roman" w:hAnsi="Times New Roman" w:cs="Times New Roman"/>
          <w:sz w:val="24"/>
          <w:szCs w:val="24"/>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2967D7" w:rsidRPr="0027153A">
        <w:rPr>
          <w:rFonts w:ascii="Times New Roman" w:eastAsia="Times New Roman" w:hAnsi="Times New Roman" w:cs="Times New Roman"/>
          <w:sz w:val="24"/>
          <w:szCs w:val="24"/>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w:t>
      </w:r>
      <w:r w:rsidR="0032084C" w:rsidRPr="0027153A">
        <w:rPr>
          <w:rFonts w:ascii="Times New Roman" w:eastAsia="Times New Roman" w:hAnsi="Times New Roman" w:cs="Times New Roman"/>
          <w:sz w:val="24"/>
          <w:szCs w:val="24"/>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w:t>
      </w:r>
      <w:r w:rsidR="0032084C" w:rsidRPr="0027153A">
        <w:rPr>
          <w:rFonts w:ascii="Times New Roman" w:eastAsia="Times New Roman" w:hAnsi="Times New Roman" w:cs="Times New Roman"/>
          <w:sz w:val="24"/>
          <w:szCs w:val="24"/>
        </w:rPr>
        <w:t>)</w:t>
      </w:r>
      <w:r w:rsidR="008F21BC" w:rsidRPr="0027153A">
        <w:rPr>
          <w:rFonts w:ascii="Times New Roman" w:eastAsia="Times New Roman" w:hAnsi="Times New Roman" w:cs="Times New Roman"/>
          <w:sz w:val="24"/>
          <w:szCs w:val="24"/>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Общее максимальное количество баллов по </w:t>
      </w:r>
      <w:r w:rsidR="0099273A" w:rsidRPr="0027153A">
        <w:rPr>
          <w:rFonts w:ascii="Times New Roman" w:eastAsia="Times New Roman" w:hAnsi="Times New Roman" w:cs="Times New Roman"/>
          <w:sz w:val="24"/>
          <w:szCs w:val="24"/>
        </w:rPr>
        <w:t xml:space="preserve">всем </w:t>
      </w:r>
      <w:proofErr w:type="spellStart"/>
      <w:r w:rsidRPr="0027153A">
        <w:rPr>
          <w:rFonts w:ascii="Times New Roman" w:eastAsia="Times New Roman" w:hAnsi="Times New Roman" w:cs="Times New Roman"/>
          <w:sz w:val="24"/>
          <w:szCs w:val="24"/>
        </w:rPr>
        <w:t>критериямсоставляет</w:t>
      </w:r>
      <w:proofErr w:type="spellEnd"/>
      <w:r w:rsidRPr="0027153A">
        <w:rPr>
          <w:rFonts w:ascii="Times New Roman" w:eastAsia="Times New Roman" w:hAnsi="Times New Roman" w:cs="Times New Roman"/>
          <w:sz w:val="24"/>
          <w:szCs w:val="24"/>
        </w:rPr>
        <w:t xml:space="preserve">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соблюдение техники безопасности (количество несчастных случаев при </w:t>
      </w:r>
      <w:r w:rsidRPr="0027153A">
        <w:rPr>
          <w:rFonts w:ascii="Times New Roman" w:eastAsia="Times New Roman" w:hAnsi="Times New Roman" w:cs="Times New Roman"/>
          <w:sz w:val="24"/>
          <w:szCs w:val="24"/>
        </w:rPr>
        <w:lastRenderedPageBreak/>
        <w:t>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ранжирование заявок на участие в конкурсе</w:t>
      </w:r>
      <w:r w:rsidR="00085370" w:rsidRPr="0027153A">
        <w:rPr>
          <w:rFonts w:ascii="Times New Roman" w:eastAsia="Times New Roman" w:hAnsi="Times New Roman" w:cs="Times New Roman"/>
          <w:sz w:val="24"/>
          <w:szCs w:val="24"/>
        </w:rPr>
        <w:t xml:space="preserve"> по критериям «цена договора» и</w:t>
      </w:r>
      <w:r w:rsidRPr="0027153A">
        <w:rPr>
          <w:rFonts w:ascii="Times New Roman" w:eastAsia="Times New Roman" w:hAnsi="Times New Roman" w:cs="Times New Roman"/>
          <w:sz w:val="24"/>
          <w:szCs w:val="24"/>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rPr>
        <w:t>шая предложенная цена договора</w:t>
      </w:r>
      <w:r w:rsidRPr="0027153A">
        <w:rPr>
          <w:rFonts w:ascii="Times New Roman" w:eastAsia="Times New Roman" w:hAnsi="Times New Roman" w:cs="Times New Roman"/>
          <w:sz w:val="24"/>
          <w:szCs w:val="24"/>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rPr>
        <w:t>бот» в соответствии с приложениями</w:t>
      </w:r>
      <w:r w:rsidR="00712A85" w:rsidRPr="0027153A">
        <w:rPr>
          <w:rFonts w:ascii="Times New Roman" w:eastAsia="Times New Roman" w:hAnsi="Times New Roman" w:cs="Times New Roman"/>
          <w:sz w:val="24"/>
          <w:szCs w:val="24"/>
        </w:rPr>
        <w:t xml:space="preserve">№ </w:t>
      </w:r>
      <w:r w:rsidR="00BB353A" w:rsidRPr="0027153A">
        <w:rPr>
          <w:rFonts w:ascii="Times New Roman" w:eastAsia="Times New Roman" w:hAnsi="Times New Roman" w:cs="Times New Roman"/>
          <w:sz w:val="24"/>
          <w:szCs w:val="24"/>
        </w:rPr>
        <w:t>3, 4, 5</w:t>
      </w:r>
      <w:r w:rsidR="00720A60" w:rsidRPr="0027153A">
        <w:rPr>
          <w:rFonts w:ascii="Times New Roman" w:eastAsia="Times New Roman" w:hAnsi="Times New Roman" w:cs="Times New Roman"/>
          <w:sz w:val="24"/>
          <w:szCs w:val="24"/>
        </w:rPr>
        <w:t xml:space="preserve">к </w:t>
      </w:r>
      <w:r w:rsidR="001A2E06" w:rsidRPr="0027153A">
        <w:rPr>
          <w:rFonts w:ascii="Times New Roman" w:eastAsia="Times New Roman" w:hAnsi="Times New Roman" w:cs="Times New Roman"/>
          <w:sz w:val="24"/>
          <w:szCs w:val="24"/>
        </w:rPr>
        <w:t>к</w:t>
      </w:r>
      <w:r w:rsidR="00720A60" w:rsidRPr="0027153A">
        <w:rPr>
          <w:rFonts w:ascii="Times New Roman" w:eastAsia="Times New Roman" w:hAnsi="Times New Roman" w:cs="Times New Roman"/>
          <w:sz w:val="24"/>
          <w:szCs w:val="24"/>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w:t>
      </w:r>
      <w:r w:rsidR="00712A85" w:rsidRPr="0027153A">
        <w:rPr>
          <w:rFonts w:ascii="Times New Roman" w:eastAsia="Times New Roman" w:hAnsi="Times New Roman" w:cs="Times New Roman"/>
          <w:sz w:val="24"/>
          <w:szCs w:val="24"/>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г</w:t>
      </w:r>
      <w:r w:rsidR="0032084C" w:rsidRPr="0027153A">
        <w:rPr>
          <w:rFonts w:ascii="Times New Roman" w:eastAsia="Times New Roman" w:hAnsi="Times New Roman" w:cs="Times New Roman"/>
          <w:sz w:val="24"/>
          <w:szCs w:val="24"/>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rPr>
        <w:t>трем</w:t>
      </w:r>
      <w:r w:rsidR="0032084C" w:rsidRPr="0027153A">
        <w:rPr>
          <w:rFonts w:ascii="Times New Roman" w:eastAsia="Times New Roman" w:hAnsi="Times New Roman" w:cs="Times New Roman"/>
          <w:sz w:val="24"/>
          <w:szCs w:val="24"/>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д</w:t>
      </w:r>
      <w:r w:rsidR="0032084C" w:rsidRPr="0027153A">
        <w:rPr>
          <w:rFonts w:ascii="Times New Roman" w:eastAsia="Times New Roman" w:hAnsi="Times New Roman" w:cs="Times New Roman"/>
          <w:sz w:val="24"/>
          <w:szCs w:val="24"/>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Результаты рассмотрения единственной заявки на участие в конкурсе на предмет ее </w:t>
      </w:r>
      <w:r w:rsidRPr="0027153A">
        <w:rPr>
          <w:rFonts w:ascii="Times New Roman" w:eastAsia="Times New Roman" w:hAnsi="Times New Roman" w:cs="Times New Roman"/>
          <w:sz w:val="24"/>
          <w:szCs w:val="24"/>
        </w:rPr>
        <w:lastRenderedPageBreak/>
        <w:t>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00BB48DD">
        <w:rPr>
          <w:rFonts w:ascii="Times New Roman" w:eastAsia="Calibri" w:hAnsi="Times New Roman" w:cs="Times New Roman"/>
          <w:sz w:val="24"/>
          <w:szCs w:val="24"/>
        </w:rPr>
        <w:t xml:space="preserve"> </w:t>
      </w:r>
      <w:r w:rsidRPr="0027153A">
        <w:rPr>
          <w:rFonts w:ascii="Times New Roman" w:eastAsia="Times New Roman" w:hAnsi="Times New Roman" w:cs="Times New Roman"/>
          <w:sz w:val="24"/>
          <w:szCs w:val="24"/>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а http://www.</w:t>
      </w:r>
      <w:proofErr w:type="spellStart"/>
      <w:r w:rsidR="00601852" w:rsidRPr="0027153A">
        <w:rPr>
          <w:rFonts w:ascii="Times New Roman" w:eastAsia="Times New Roman" w:hAnsi="Times New Roman" w:cs="Times New Roman"/>
          <w:sz w:val="24"/>
          <w:szCs w:val="24"/>
          <w:lang w:val="en-US"/>
        </w:rPr>
        <w:t>ooo</w:t>
      </w:r>
      <w:proofErr w:type="spellEnd"/>
      <w:r w:rsidR="00601852" w:rsidRPr="0027153A">
        <w:rPr>
          <w:rFonts w:ascii="Times New Roman" w:eastAsia="Times New Roman" w:hAnsi="Times New Roman" w:cs="Times New Roman"/>
          <w:sz w:val="24"/>
          <w:szCs w:val="24"/>
        </w:rPr>
        <w:t>-</w:t>
      </w:r>
      <w:proofErr w:type="spellStart"/>
      <w:r w:rsidR="00601852" w:rsidRPr="0027153A">
        <w:rPr>
          <w:rFonts w:ascii="Times New Roman" w:eastAsia="Times New Roman" w:hAnsi="Times New Roman" w:cs="Times New Roman"/>
          <w:sz w:val="24"/>
          <w:szCs w:val="24"/>
          <w:lang w:val="en-US"/>
        </w:rPr>
        <w:t>nordservis</w:t>
      </w:r>
      <w:proofErr w:type="spellEnd"/>
      <w:r w:rsidRPr="0027153A">
        <w:rPr>
          <w:rFonts w:ascii="Times New Roman" w:eastAsia="Times New Roman" w:hAnsi="Times New Roman" w:cs="Times New Roman"/>
          <w:sz w:val="24"/>
          <w:szCs w:val="24"/>
        </w:rPr>
        <w:t>.</w:t>
      </w:r>
      <w:proofErr w:type="spellStart"/>
      <w:r w:rsidRPr="0027153A">
        <w:rPr>
          <w:rFonts w:ascii="Times New Roman" w:eastAsia="Times New Roman" w:hAnsi="Times New Roman" w:cs="Times New Roman"/>
          <w:sz w:val="24"/>
          <w:szCs w:val="24"/>
        </w:rPr>
        <w:t>ru</w:t>
      </w:r>
      <w:proofErr w:type="spellEnd"/>
      <w:r w:rsidRPr="0027153A">
        <w:rPr>
          <w:rFonts w:ascii="Times New Roman" w:eastAsia="Times New Roman" w:hAnsi="Times New Roman" w:cs="Times New Roman"/>
          <w:sz w:val="24"/>
          <w:szCs w:val="24"/>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bookmarkStart w:id="1" w:name="P347"/>
      <w:bookmarkEnd w:id="1"/>
      <w:r w:rsidRPr="0027153A">
        <w:rPr>
          <w:rFonts w:ascii="Times New Roman" w:eastAsia="Times New Roman" w:hAnsi="Times New Roman" w:cs="Times New Roman"/>
          <w:sz w:val="24"/>
          <w:szCs w:val="24"/>
        </w:rPr>
        <w:t>В течение</w:t>
      </w:r>
      <w:r w:rsidR="00766253" w:rsidRPr="0027153A">
        <w:rPr>
          <w:rFonts w:ascii="Times New Roman" w:eastAsia="Times New Roman" w:hAnsi="Times New Roman" w:cs="Times New Roman"/>
          <w:sz w:val="24"/>
          <w:szCs w:val="24"/>
        </w:rPr>
        <w:t xml:space="preserve"> 10</w:t>
      </w:r>
      <w:r w:rsidR="00BB48DD">
        <w:rPr>
          <w:rFonts w:ascii="Times New Roman" w:eastAsia="Times New Roman" w:hAnsi="Times New Roman" w:cs="Times New Roman"/>
          <w:sz w:val="24"/>
          <w:szCs w:val="24"/>
        </w:rPr>
        <w:t xml:space="preserve"> </w:t>
      </w:r>
      <w:r w:rsidR="00EB564C" w:rsidRPr="0027153A">
        <w:rPr>
          <w:rFonts w:ascii="Times New Roman" w:eastAsia="Times New Roman" w:hAnsi="Times New Roman" w:cs="Times New Roman"/>
          <w:sz w:val="24"/>
          <w:szCs w:val="24"/>
        </w:rPr>
        <w:t>(</w:t>
      </w:r>
      <w:r w:rsidR="00766253" w:rsidRPr="0027153A">
        <w:rPr>
          <w:rFonts w:ascii="Times New Roman" w:eastAsia="Times New Roman" w:hAnsi="Times New Roman" w:cs="Times New Roman"/>
          <w:sz w:val="24"/>
          <w:szCs w:val="24"/>
        </w:rPr>
        <w:t>десяти</w:t>
      </w:r>
      <w:r w:rsidR="00EB564C"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календарных дней </w:t>
      </w:r>
      <w:proofErr w:type="gramStart"/>
      <w:r w:rsidRPr="0027153A">
        <w:rPr>
          <w:rFonts w:ascii="Times New Roman" w:eastAsia="Times New Roman" w:hAnsi="Times New Roman" w:cs="Times New Roman"/>
          <w:sz w:val="24"/>
          <w:szCs w:val="24"/>
        </w:rPr>
        <w:t>с даты размещения</w:t>
      </w:r>
      <w:proofErr w:type="gramEnd"/>
      <w:r w:rsidRPr="0027153A">
        <w:rPr>
          <w:rFonts w:ascii="Times New Roman" w:eastAsia="Times New Roman" w:hAnsi="Times New Roman" w:cs="Times New Roman"/>
          <w:sz w:val="24"/>
          <w:szCs w:val="24"/>
        </w:rPr>
        <w:t xml:space="preserve">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если победителем закупки не исполнены </w:t>
      </w:r>
      <w:r w:rsidR="0048368D" w:rsidRPr="0027153A">
        <w:rPr>
          <w:rFonts w:ascii="Times New Roman" w:eastAsia="Times New Roman" w:hAnsi="Times New Roman" w:cs="Times New Roman"/>
          <w:sz w:val="24"/>
          <w:szCs w:val="24"/>
        </w:rPr>
        <w:t xml:space="preserve">вышеуказанные </w:t>
      </w:r>
      <w:r w:rsidRPr="0027153A">
        <w:rPr>
          <w:rFonts w:ascii="Times New Roman" w:eastAsia="Times New Roman" w:hAnsi="Times New Roman" w:cs="Times New Roman"/>
          <w:sz w:val="24"/>
          <w:szCs w:val="24"/>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 заключает договор </w:t>
      </w:r>
      <w:r w:rsidR="00C32E97" w:rsidRPr="0027153A">
        <w:rPr>
          <w:rFonts w:ascii="Times New Roman" w:eastAsia="Times New Roman" w:hAnsi="Times New Roman" w:cs="Times New Roman"/>
          <w:sz w:val="24"/>
          <w:szCs w:val="24"/>
        </w:rPr>
        <w:t xml:space="preserve">с участником закупки, заявке на </w:t>
      </w:r>
      <w:r w:rsidRPr="0027153A">
        <w:rPr>
          <w:rFonts w:ascii="Times New Roman" w:eastAsia="Times New Roman" w:hAnsi="Times New Roman" w:cs="Times New Roman"/>
          <w:sz w:val="24"/>
          <w:szCs w:val="24"/>
        </w:rPr>
        <w:t>участие в конкурсе которого</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Проект договора составляется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ом путем включения в проект договора, прилагаемый к конкурсной документации, условий исполнения договора, предложенных участником закупки, заявке на участие в конкурсе которого</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присвоен второй номер. Проект договора подлежит направлению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rPr>
        <w:t>с даты признания</w:t>
      </w:r>
      <w:proofErr w:type="gramEnd"/>
      <w:r w:rsidRPr="0027153A">
        <w:rPr>
          <w:rFonts w:ascii="Times New Roman" w:eastAsia="Times New Roman" w:hAnsi="Times New Roman" w:cs="Times New Roman"/>
          <w:sz w:val="24"/>
          <w:szCs w:val="24"/>
        </w:rPr>
        <w:t xml:space="preserve"> победителя закупки</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уклонившимся от заключения договора. Участник закупки, заявке на участие в конкурсе которого</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в порядке и в сроки, </w:t>
      </w:r>
      <w:r w:rsidR="00BB6F24" w:rsidRPr="0027153A">
        <w:rPr>
          <w:rFonts w:ascii="Times New Roman" w:eastAsia="Times New Roman" w:hAnsi="Times New Roman" w:cs="Times New Roman"/>
          <w:sz w:val="24"/>
          <w:szCs w:val="24"/>
        </w:rPr>
        <w:t>предусмотренные</w:t>
      </w:r>
      <w:r w:rsidR="0078001F">
        <w:rPr>
          <w:rFonts w:ascii="Times New Roman" w:eastAsia="Times New Roman" w:hAnsi="Times New Roman" w:cs="Times New Roman"/>
          <w:sz w:val="24"/>
          <w:szCs w:val="24"/>
        </w:rPr>
        <w:t xml:space="preserve"> </w:t>
      </w:r>
      <w:r w:rsidR="00A950E5" w:rsidRPr="0027153A">
        <w:rPr>
          <w:rFonts w:ascii="Times New Roman" w:eastAsia="Times New Roman" w:hAnsi="Times New Roman" w:cs="Times New Roman"/>
          <w:sz w:val="24"/>
          <w:szCs w:val="24"/>
        </w:rPr>
        <w:t>настоящим пунктом</w:t>
      </w:r>
      <w:r w:rsidRPr="0027153A">
        <w:rPr>
          <w:rFonts w:ascii="Times New Roman" w:eastAsia="Times New Roman" w:hAnsi="Times New Roman" w:cs="Times New Roman"/>
          <w:sz w:val="24"/>
          <w:szCs w:val="24"/>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w:t>
      </w:r>
      <w:r w:rsidR="00646518" w:rsidRPr="0027153A">
        <w:rPr>
          <w:rFonts w:ascii="Times New Roman" w:eastAsia="Times New Roman" w:hAnsi="Times New Roman" w:cs="Times New Roman"/>
          <w:sz w:val="24"/>
          <w:szCs w:val="24"/>
        </w:rPr>
        <w:t>не</w:t>
      </w:r>
      <w:r w:rsidR="0078001F">
        <w:rPr>
          <w:rFonts w:ascii="Times New Roman" w:eastAsia="Times New Roman" w:hAnsi="Times New Roman" w:cs="Times New Roman"/>
          <w:sz w:val="24"/>
          <w:szCs w:val="24"/>
        </w:rPr>
        <w:t xml:space="preserve"> </w:t>
      </w:r>
      <w:r w:rsidR="00646518" w:rsidRPr="0027153A">
        <w:rPr>
          <w:rFonts w:ascii="Times New Roman" w:eastAsia="Times New Roman" w:hAnsi="Times New Roman" w:cs="Times New Roman"/>
          <w:sz w:val="24"/>
          <w:szCs w:val="24"/>
        </w:rPr>
        <w:t>пред</w:t>
      </w:r>
      <w:r w:rsidR="00BE1974" w:rsidRPr="0027153A">
        <w:rPr>
          <w:rFonts w:ascii="Times New Roman" w:eastAsia="Times New Roman" w:hAnsi="Times New Roman" w:cs="Times New Roman"/>
          <w:sz w:val="24"/>
          <w:szCs w:val="24"/>
        </w:rPr>
        <w:t>о</w:t>
      </w:r>
      <w:r w:rsidR="00646518" w:rsidRPr="0027153A">
        <w:rPr>
          <w:rFonts w:ascii="Times New Roman" w:eastAsia="Times New Roman" w:hAnsi="Times New Roman" w:cs="Times New Roman"/>
          <w:sz w:val="24"/>
          <w:szCs w:val="24"/>
        </w:rPr>
        <w:t>ставления</w:t>
      </w:r>
      <w:r w:rsidRPr="0027153A">
        <w:rPr>
          <w:rFonts w:ascii="Times New Roman" w:eastAsia="Times New Roman" w:hAnsi="Times New Roman" w:cs="Times New Roman"/>
          <w:sz w:val="24"/>
          <w:szCs w:val="24"/>
        </w:rPr>
        <w:t xml:space="preserve"> участником закупки, заявке на участие в конкурсе </w:t>
      </w:r>
      <w:r w:rsidR="001016DA" w:rsidRPr="0027153A">
        <w:rPr>
          <w:rFonts w:ascii="Times New Roman" w:eastAsia="Times New Roman" w:hAnsi="Times New Roman" w:cs="Times New Roman"/>
          <w:sz w:val="24"/>
          <w:szCs w:val="24"/>
        </w:rPr>
        <w:t>которого</w:t>
      </w:r>
      <w:r w:rsidR="00BB48DD">
        <w:rPr>
          <w:rFonts w:ascii="Times New Roman" w:eastAsia="Times New Roman" w:hAnsi="Times New Roman" w:cs="Times New Roman"/>
          <w:sz w:val="24"/>
          <w:szCs w:val="24"/>
        </w:rPr>
        <w:t>,</w:t>
      </w:r>
      <w:r w:rsidR="001016DA" w:rsidRPr="0027153A">
        <w:rPr>
          <w:rFonts w:ascii="Times New Roman" w:eastAsia="Times New Roman" w:hAnsi="Times New Roman" w:cs="Times New Roman"/>
          <w:sz w:val="24"/>
          <w:szCs w:val="24"/>
        </w:rPr>
        <w:t xml:space="preserve"> присвоен второй номер</w:t>
      </w:r>
      <w:r w:rsidR="00EF2B25" w:rsidRPr="0027153A">
        <w:rPr>
          <w:rFonts w:ascii="Times New Roman" w:eastAsia="Times New Roman" w:hAnsi="Times New Roman" w:cs="Times New Roman"/>
          <w:sz w:val="24"/>
          <w:szCs w:val="24"/>
        </w:rPr>
        <w:t>, в установленный срок</w:t>
      </w:r>
      <w:r w:rsidR="001016DA"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rPr>
        <w:t>Заказчик</w:t>
      </w:r>
      <w:r w:rsidR="001016DA" w:rsidRPr="0027153A">
        <w:rPr>
          <w:rFonts w:ascii="Times New Roman" w:eastAsia="Times New Roman" w:hAnsi="Times New Roman" w:cs="Times New Roman"/>
          <w:sz w:val="24"/>
          <w:szCs w:val="24"/>
        </w:rPr>
        <w:t xml:space="preserve">у в установленный срок, </w:t>
      </w:r>
      <w:r w:rsidRPr="0027153A">
        <w:rPr>
          <w:rFonts w:ascii="Times New Roman" w:eastAsia="Times New Roman" w:hAnsi="Times New Roman" w:cs="Times New Roman"/>
          <w:sz w:val="24"/>
          <w:szCs w:val="24"/>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Договор заключается с единственным участником закупки в случае признания </w:t>
      </w:r>
      <w:r w:rsidRPr="0027153A">
        <w:rPr>
          <w:rFonts w:ascii="Times New Roman" w:eastAsia="Times New Roman" w:hAnsi="Times New Roman" w:cs="Times New Roman"/>
          <w:sz w:val="24"/>
          <w:szCs w:val="24"/>
        </w:rPr>
        <w:lastRenderedPageBreak/>
        <w:t>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rPr>
        <w:t>с даты размещения</w:t>
      </w:r>
      <w:proofErr w:type="gramEnd"/>
      <w:r w:rsidRPr="0027153A">
        <w:rPr>
          <w:rFonts w:ascii="Times New Roman" w:eastAsia="Times New Roman" w:hAnsi="Times New Roman" w:cs="Times New Roman"/>
          <w:sz w:val="24"/>
          <w:szCs w:val="24"/>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 xml:space="preserve">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 xml:space="preserve">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7</w:t>
      </w:r>
      <w:r w:rsidR="00DD0D99" w:rsidRPr="0027153A">
        <w:rPr>
          <w:rFonts w:ascii="Times New Roman" w:hAnsi="Times New Roman"/>
          <w:sz w:val="24"/>
          <w:szCs w:val="24"/>
        </w:rPr>
        <w:t>. Техническое задание.</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8</w:t>
      </w:r>
      <w:r w:rsidRPr="0027153A">
        <w:rPr>
          <w:rFonts w:ascii="Times New Roman" w:eastAsia="Times New Roman" w:hAnsi="Times New Roman" w:cs="Times New Roman"/>
          <w:sz w:val="24"/>
          <w:szCs w:val="24"/>
        </w:rPr>
        <w:t xml:space="preserve">.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9</w:t>
      </w:r>
      <w:r w:rsidRPr="0027153A">
        <w:rPr>
          <w:rFonts w:ascii="Times New Roman" w:eastAsia="Times New Roman" w:hAnsi="Times New Roman" w:cs="Times New Roman"/>
          <w:sz w:val="24"/>
          <w:szCs w:val="24"/>
        </w:rPr>
        <w:t>.</w:t>
      </w:r>
      <w:r w:rsidR="000D2973">
        <w:rPr>
          <w:rFonts w:ascii="Times New Roman" w:eastAsia="Times New Roman" w:hAnsi="Times New Roman" w:cs="Times New Roman"/>
          <w:sz w:val="24"/>
          <w:szCs w:val="24"/>
        </w:rPr>
        <w:t xml:space="preserve"> </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10</w:t>
      </w:r>
      <w:r w:rsidRPr="0027153A">
        <w:rPr>
          <w:rFonts w:ascii="Times New Roman" w:eastAsia="Times New Roman" w:hAnsi="Times New Roman" w:cs="Times New Roman"/>
          <w:sz w:val="24"/>
          <w:szCs w:val="24"/>
        </w:rPr>
        <w:t>.</w:t>
      </w:r>
      <w:r w:rsidR="000D2973">
        <w:rPr>
          <w:rFonts w:ascii="Times New Roman" w:eastAsia="Times New Roman" w:hAnsi="Times New Roman" w:cs="Times New Roman"/>
          <w:sz w:val="24"/>
          <w:szCs w:val="24"/>
        </w:rPr>
        <w:t xml:space="preserve"> </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r w:rsidR="000D2973">
        <w:rPr>
          <w:rFonts w:ascii="Times New Roman" w:eastAsia="Times New Roman" w:hAnsi="Times New Roman" w:cs="Times New Roman"/>
          <w:sz w:val="24"/>
          <w:szCs w:val="24"/>
        </w:rPr>
        <w:t>1</w:t>
      </w:r>
      <w:r w:rsidRPr="0027153A">
        <w:rPr>
          <w:rFonts w:ascii="Times New Roman" w:eastAsia="Times New Roman" w:hAnsi="Times New Roman" w:cs="Times New Roman"/>
          <w:sz w:val="24"/>
          <w:szCs w:val="24"/>
        </w:rPr>
        <w:t xml:space="preserve">.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12</w:t>
      </w:r>
      <w:r w:rsidRPr="0027153A">
        <w:rPr>
          <w:rFonts w:ascii="Times New Roman" w:eastAsia="Times New Roman" w:hAnsi="Times New Roman" w:cs="Times New Roman"/>
          <w:sz w:val="24"/>
          <w:szCs w:val="24"/>
        </w:rPr>
        <w:t>.</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r w:rsidR="000D2973">
        <w:rPr>
          <w:rFonts w:ascii="Times New Roman" w:eastAsia="Times New Roman" w:hAnsi="Times New Roman" w:cs="Times New Roman"/>
          <w:sz w:val="24"/>
          <w:szCs w:val="24"/>
        </w:rPr>
        <w:t>3</w:t>
      </w:r>
      <w:r w:rsidRPr="0027153A">
        <w:rPr>
          <w:rFonts w:ascii="Times New Roman" w:eastAsia="Times New Roman" w:hAnsi="Times New Roman" w:cs="Times New Roman"/>
          <w:sz w:val="24"/>
          <w:szCs w:val="24"/>
        </w:rPr>
        <w:t>.</w:t>
      </w:r>
      <w:r w:rsidR="00755C61" w:rsidRPr="0027153A">
        <w:rPr>
          <w:rFonts w:ascii="Times New Roman" w:eastAsia="Times New Roman" w:hAnsi="Times New Roman" w:cs="Times New Roman"/>
          <w:sz w:val="24"/>
          <w:szCs w:val="24"/>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B8174C" w:rsidRPr="0027153A"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rPr>
      </w:pPr>
    </w:p>
    <w:tbl>
      <w:tblPr>
        <w:tblW w:w="5012" w:type="pct"/>
        <w:tblCellSpacing w:w="0" w:type="dxa"/>
        <w:tblCellMar>
          <w:left w:w="0" w:type="dxa"/>
          <w:right w:w="0" w:type="dxa"/>
        </w:tblCellMar>
        <w:tblLook w:val="0000" w:firstRow="0" w:lastRow="0" w:firstColumn="0" w:lastColumn="0" w:noHBand="0" w:noVBand="0"/>
      </w:tblPr>
      <w:tblGrid>
        <w:gridCol w:w="9655"/>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17086B" w:rsidRPr="0027153A">
              <w:rPr>
                <w:rFonts w:ascii="Times New Roman" w:eastAsia="Times New Roman" w:hAnsi="Times New Roman" w:cs="Times New Roman"/>
                <w:sz w:val="24"/>
                <w:szCs w:val="24"/>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 фирменном бланке                                                                         ООО «</w:t>
            </w:r>
            <w:r w:rsidR="004064EE" w:rsidRPr="0027153A">
              <w:rPr>
                <w:rFonts w:ascii="Times New Roman" w:eastAsia="Times New Roman" w:hAnsi="Times New Roman" w:cs="Times New Roman"/>
                <w:sz w:val="24"/>
                <w:szCs w:val="24"/>
              </w:rPr>
              <w:t>Н</w:t>
            </w:r>
            <w:r w:rsidR="0078001F">
              <w:rPr>
                <w:rFonts w:ascii="Times New Roman" w:eastAsia="Times New Roman" w:hAnsi="Times New Roman" w:cs="Times New Roman"/>
                <w:sz w:val="24"/>
                <w:szCs w:val="24"/>
              </w:rPr>
              <w:t>ОРДСЕРВИС</w:t>
            </w:r>
            <w:r w:rsidRPr="0027153A">
              <w:rPr>
                <w:rFonts w:ascii="Times New Roman" w:eastAsia="Times New Roman" w:hAnsi="Times New Roman" w:cs="Times New Roman"/>
                <w:sz w:val="24"/>
                <w:szCs w:val="24"/>
              </w:rPr>
              <w:t>»</w:t>
            </w:r>
          </w:p>
          <w:p w:rsidR="0017086B" w:rsidRPr="0027153A" w:rsidRDefault="0017086B" w:rsidP="0017086B">
            <w:pPr>
              <w:spacing w:after="0" w:line="240" w:lineRule="auto"/>
              <w:jc w:val="right"/>
              <w:rPr>
                <w:rFonts w:ascii="Times New Roman" w:eastAsia="Times New Roman" w:hAnsi="Times New Roman" w:cs="Times New Roman"/>
                <w:sz w:val="24"/>
                <w:szCs w:val="24"/>
              </w:rPr>
            </w:pPr>
          </w:p>
          <w:p w:rsidR="0017086B" w:rsidRPr="0027153A" w:rsidRDefault="0017086B" w:rsidP="0017086B">
            <w:pPr>
              <w:spacing w:after="0" w:line="240" w:lineRule="auto"/>
              <w:jc w:val="right"/>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i/>
          <w:iCs/>
          <w:sz w:val="24"/>
          <w:szCs w:val="24"/>
        </w:rPr>
      </w:pPr>
      <w:r w:rsidRPr="0027153A">
        <w:rPr>
          <w:rFonts w:ascii="Times New Roman" w:eastAsia="Times New Roman" w:hAnsi="Times New Roman" w:cs="Times New Roman"/>
          <w:i/>
          <w:iCs/>
          <w:sz w:val="24"/>
          <w:szCs w:val="24"/>
        </w:rPr>
        <w:t>                                                                                    </w:t>
      </w:r>
    </w:p>
    <w:p w:rsidR="0017086B" w:rsidRPr="0027153A" w:rsidRDefault="0017086B" w:rsidP="0017086B">
      <w:pPr>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iCs/>
          <w:sz w:val="24"/>
          <w:szCs w:val="24"/>
        </w:rPr>
        <w:t>   </w:t>
      </w:r>
      <w:r w:rsidR="00882922" w:rsidRPr="0027153A">
        <w:rPr>
          <w:rFonts w:ascii="Times New Roman" w:eastAsia="Times New Roman" w:hAnsi="Times New Roman" w:cs="Times New Roman"/>
          <w:iCs/>
          <w:sz w:val="24"/>
          <w:szCs w:val="24"/>
        </w:rPr>
        <w:t> </w:t>
      </w:r>
      <w:r w:rsidR="00A84983">
        <w:rPr>
          <w:rFonts w:ascii="Times New Roman" w:eastAsia="Times New Roman" w:hAnsi="Times New Roman" w:cs="Times New Roman"/>
          <w:iCs/>
          <w:sz w:val="24"/>
          <w:szCs w:val="24"/>
        </w:rPr>
        <w:t>   от «____» _______________20</w:t>
      </w:r>
      <w:r w:rsidR="004E4302">
        <w:rPr>
          <w:rFonts w:ascii="Times New Roman" w:eastAsia="Times New Roman" w:hAnsi="Times New Roman" w:cs="Times New Roman"/>
          <w:iCs/>
          <w:sz w:val="24"/>
          <w:szCs w:val="24"/>
        </w:rPr>
        <w:t>2</w:t>
      </w:r>
      <w:r w:rsidR="00BB48DD">
        <w:rPr>
          <w:rFonts w:ascii="Times New Roman" w:eastAsia="Times New Roman" w:hAnsi="Times New Roman" w:cs="Times New Roman"/>
          <w:iCs/>
          <w:sz w:val="24"/>
          <w:szCs w:val="24"/>
        </w:rPr>
        <w:t xml:space="preserve">5 </w:t>
      </w:r>
      <w:r w:rsidRPr="0027153A">
        <w:rPr>
          <w:rFonts w:ascii="Times New Roman" w:eastAsia="Times New Roman" w:hAnsi="Times New Roman" w:cs="Times New Roman"/>
          <w:iCs/>
          <w:sz w:val="24"/>
          <w:szCs w:val="24"/>
        </w:rPr>
        <w:t>г.</w:t>
      </w:r>
      <w:r w:rsidRPr="0027153A">
        <w:rPr>
          <w:rFonts w:ascii="Times New Roman" w:eastAsia="Times New Roman" w:hAnsi="Times New Roman" w:cs="Times New Roman"/>
          <w:b/>
          <w:bCs/>
          <w:sz w:val="24"/>
          <w:szCs w:val="24"/>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 xml:space="preserve">ЗАЯВКА НА УЧАСТИЕ В </w:t>
      </w:r>
      <w:r w:rsidR="00F61C62" w:rsidRPr="0027153A">
        <w:rPr>
          <w:rFonts w:ascii="Times New Roman" w:eastAsia="Times New Roman" w:hAnsi="Times New Roman" w:cs="Times New Roman"/>
          <w:b/>
          <w:bCs/>
          <w:sz w:val="24"/>
          <w:szCs w:val="24"/>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rPr>
      </w:pPr>
    </w:p>
    <w:p w:rsidR="00B8174C" w:rsidRPr="00034821" w:rsidRDefault="00B8174C" w:rsidP="00B8174C">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sz w:val="24"/>
          <w:szCs w:val="24"/>
        </w:rPr>
        <w:t xml:space="preserve">                </w:t>
      </w:r>
      <w:r w:rsidRPr="00034821">
        <w:rPr>
          <w:rFonts w:ascii="Times New Roman" w:eastAsia="Times New Roman" w:hAnsi="Times New Roman" w:cs="Times New Roman"/>
          <w:sz w:val="24"/>
          <w:szCs w:val="24"/>
        </w:rPr>
        <w:t>Проведение капитального ремонта дворовых территорий</w:t>
      </w:r>
      <w:r w:rsidR="00BB48DD">
        <w:rPr>
          <w:rFonts w:ascii="Times New Roman" w:eastAsia="Times New Roman" w:hAnsi="Times New Roman" w:cs="Times New Roman"/>
          <w:sz w:val="24"/>
          <w:szCs w:val="24"/>
        </w:rPr>
        <w:t xml:space="preserve"> многоквартирных домов в 2025</w:t>
      </w:r>
      <w:r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BB48DD">
        <w:rPr>
          <w:rFonts w:ascii="Times New Roman" w:eastAsia="Times New Roman" w:hAnsi="Times New Roman" w:cs="Times New Roman"/>
          <w:sz w:val="24"/>
          <w:szCs w:val="24"/>
        </w:rPr>
        <w:t>5</w:t>
      </w:r>
      <w:r w:rsidRPr="00034821">
        <w:rPr>
          <w:rFonts w:ascii="Times New Roman" w:eastAsia="Times New Roman" w:hAnsi="Times New Roman" w:cs="Times New Roman"/>
          <w:sz w:val="24"/>
          <w:szCs w:val="24"/>
        </w:rPr>
        <w:t xml:space="preserve"> год.</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Изучив требования</w:t>
      </w:r>
      <w:r w:rsidR="0050633D" w:rsidRPr="0027153A">
        <w:rPr>
          <w:rFonts w:ascii="Times New Roman" w:eastAsia="Times New Roman" w:hAnsi="Times New Roman" w:cs="Times New Roman"/>
          <w:sz w:val="24"/>
          <w:szCs w:val="24"/>
        </w:rPr>
        <w:t xml:space="preserve"> указанные в конкурсной документации и </w:t>
      </w:r>
      <w:r w:rsidRPr="0027153A">
        <w:rPr>
          <w:rFonts w:ascii="Times New Roman" w:eastAsia="Times New Roman" w:hAnsi="Times New Roman" w:cs="Times New Roman"/>
          <w:sz w:val="24"/>
          <w:szCs w:val="24"/>
        </w:rPr>
        <w:t>в Извещении №_________ от «___»____________20</w:t>
      </w:r>
      <w:r w:rsidR="0028339A">
        <w:rPr>
          <w:rFonts w:ascii="Times New Roman" w:eastAsia="Times New Roman" w:hAnsi="Times New Roman" w:cs="Times New Roman"/>
          <w:sz w:val="24"/>
          <w:szCs w:val="24"/>
        </w:rPr>
        <w:t>2</w:t>
      </w:r>
      <w:r w:rsidR="00BB48DD">
        <w:rPr>
          <w:rFonts w:ascii="Times New Roman" w:eastAsia="Times New Roman" w:hAnsi="Times New Roman" w:cs="Times New Roman"/>
          <w:sz w:val="24"/>
          <w:szCs w:val="24"/>
        </w:rPr>
        <w:t>5</w:t>
      </w:r>
      <w:r w:rsidRPr="0027153A">
        <w:rPr>
          <w:rFonts w:ascii="Times New Roman" w:eastAsia="Times New Roman" w:hAnsi="Times New Roman" w:cs="Times New Roman"/>
          <w:sz w:val="24"/>
          <w:szCs w:val="24"/>
        </w:rPr>
        <w:t xml:space="preserve"> г.  о проведении </w:t>
      </w:r>
      <w:r w:rsidR="00F61C62" w:rsidRPr="0027153A">
        <w:rPr>
          <w:rFonts w:ascii="Times New Roman" w:eastAsia="Times New Roman" w:hAnsi="Times New Roman" w:cs="Times New Roman"/>
          <w:sz w:val="24"/>
          <w:szCs w:val="24"/>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27153A">
        <w:rPr>
          <w:rFonts w:ascii="Times New Roman" w:eastAsia="Times New Roman" w:hAnsi="Times New Roman" w:cs="Times New Roman"/>
          <w:sz w:val="24"/>
          <w:szCs w:val="24"/>
          <w:vertAlign w:val="superscript"/>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vertAlign w:val="superscript"/>
        </w:rPr>
        <w:t>(</w:t>
      </w:r>
      <w:r w:rsidRPr="0027153A">
        <w:rPr>
          <w:rFonts w:ascii="Times New Roman" w:eastAsia="Times New Roman" w:hAnsi="Times New Roman" w:cs="Times New Roman"/>
          <w:i/>
          <w:iCs/>
          <w:sz w:val="24"/>
          <w:szCs w:val="24"/>
          <w:vertAlign w:val="superscript"/>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ИНН_______________________КПП_____________________ОГР</w:t>
      </w:r>
      <w:proofErr w:type="gramStart"/>
      <w:r w:rsidRPr="0027153A">
        <w:rPr>
          <w:rFonts w:ascii="Times New Roman" w:eastAsia="Times New Roman" w:hAnsi="Times New Roman" w:cs="Times New Roman"/>
          <w:sz w:val="24"/>
          <w:szCs w:val="24"/>
        </w:rPr>
        <w:t>Н(</w:t>
      </w:r>
      <w:proofErr w:type="gramEnd"/>
      <w:r w:rsidRPr="0027153A">
        <w:rPr>
          <w:rFonts w:ascii="Times New Roman" w:eastAsia="Times New Roman" w:hAnsi="Times New Roman" w:cs="Times New Roman"/>
          <w:sz w:val="24"/>
          <w:szCs w:val="24"/>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Банковские реквизиты: БИК ____________Р/с</w:t>
      </w:r>
      <w:proofErr w:type="gramStart"/>
      <w:r w:rsidRPr="0027153A">
        <w:rPr>
          <w:rFonts w:ascii="Times New Roman" w:eastAsia="Times New Roman" w:hAnsi="Times New Roman" w:cs="Times New Roman"/>
          <w:sz w:val="24"/>
          <w:szCs w:val="24"/>
        </w:rPr>
        <w:t xml:space="preserve"> _______________ К</w:t>
      </w:r>
      <w:proofErr w:type="gramEnd"/>
      <w:r w:rsidRPr="0027153A">
        <w:rPr>
          <w:rFonts w:ascii="Times New Roman" w:eastAsia="Times New Roman" w:hAnsi="Times New Roman" w:cs="Times New Roman"/>
          <w:sz w:val="24"/>
          <w:szCs w:val="24"/>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со</w:t>
      </w:r>
      <w:r w:rsidR="00BB6F24" w:rsidRPr="0027153A">
        <w:rPr>
          <w:rFonts w:ascii="Times New Roman" w:eastAsia="Times New Roman" w:hAnsi="Times New Roman" w:cs="Times New Roman"/>
          <w:sz w:val="24"/>
          <w:szCs w:val="24"/>
        </w:rPr>
        <w:t>общает о согласии выполнить работы</w:t>
      </w:r>
      <w:r w:rsidRPr="0027153A">
        <w:rPr>
          <w:rFonts w:ascii="Times New Roman" w:eastAsia="Times New Roman" w:hAnsi="Times New Roman" w:cs="Times New Roman"/>
          <w:sz w:val="24"/>
          <w:szCs w:val="24"/>
        </w:rPr>
        <w:t xml:space="preserve"> на условиях, указанных </w:t>
      </w:r>
      <w:r w:rsidR="004746C2" w:rsidRPr="0027153A">
        <w:rPr>
          <w:rFonts w:ascii="Times New Roman" w:eastAsia="Times New Roman" w:hAnsi="Times New Roman" w:cs="Times New Roman"/>
          <w:sz w:val="24"/>
          <w:szCs w:val="24"/>
        </w:rPr>
        <w:t>конкурсной документации и и</w:t>
      </w:r>
      <w:r w:rsidRPr="0027153A">
        <w:rPr>
          <w:rFonts w:ascii="Times New Roman" w:eastAsia="Times New Roman" w:hAnsi="Times New Roman" w:cs="Times New Roman"/>
          <w:sz w:val="24"/>
          <w:szCs w:val="24"/>
        </w:rPr>
        <w:t>звещении</w:t>
      </w:r>
      <w:r w:rsidR="004746C2" w:rsidRPr="0027153A">
        <w:rPr>
          <w:rFonts w:ascii="Times New Roman" w:eastAsia="Times New Roman" w:hAnsi="Times New Roman" w:cs="Times New Roman"/>
          <w:sz w:val="24"/>
          <w:szCs w:val="24"/>
        </w:rPr>
        <w:t xml:space="preserve"> о проведении конкурса</w:t>
      </w:r>
      <w:r w:rsidRPr="0027153A">
        <w:rPr>
          <w:rFonts w:ascii="Times New Roman" w:eastAsia="Times New Roman" w:hAnsi="Times New Roman" w:cs="Times New Roman"/>
          <w:sz w:val="24"/>
          <w:szCs w:val="24"/>
        </w:rPr>
        <w:t xml:space="preserve"> в соответствии с нижерасположенным предложением:</w:t>
      </w: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tbl>
      <w:tblPr>
        <w:tblpPr w:leftFromText="180" w:rightFromText="180" w:vertAnchor="text" w:horzAnchor="margin" w:tblpY="1008"/>
        <w:tblW w:w="11057" w:type="dxa"/>
        <w:tblLayout w:type="fixed"/>
        <w:tblLook w:val="0000" w:firstRow="0" w:lastRow="0" w:firstColumn="0" w:lastColumn="0" w:noHBand="0" w:noVBand="0"/>
      </w:tblPr>
      <w:tblGrid>
        <w:gridCol w:w="816"/>
        <w:gridCol w:w="5280"/>
        <w:gridCol w:w="992"/>
        <w:gridCol w:w="1276"/>
        <w:gridCol w:w="1701"/>
        <w:gridCol w:w="992"/>
      </w:tblGrid>
      <w:tr w:rsidR="005B7128" w:rsidRPr="00E60076" w:rsidTr="00FB444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t>Сроки оказания работ</w:t>
            </w:r>
          </w:p>
        </w:tc>
        <w:tc>
          <w:tcPr>
            <w:tcW w:w="1701" w:type="dxa"/>
            <w:tcBorders>
              <w:top w:val="single" w:sz="4" w:space="0" w:color="auto"/>
              <w:left w:val="single" w:sz="4" w:space="0" w:color="auto"/>
              <w:right w:val="single" w:sz="4" w:space="0" w:color="auto"/>
            </w:tcBorders>
          </w:tcPr>
          <w:p w:rsidR="005B7128" w:rsidRPr="00E60076" w:rsidRDefault="005B7128" w:rsidP="00B8174C">
            <w:pPr>
              <w:spacing w:after="0" w:line="240" w:lineRule="auto"/>
              <w:jc w:val="center"/>
              <w:rPr>
                <w:rFonts w:ascii="Times New Roman" w:eastAsia="Times New Roman" w:hAnsi="Times New Roman" w:cs="Times New Roman"/>
                <w:b/>
                <w:sz w:val="24"/>
                <w:szCs w:val="24"/>
              </w:rPr>
            </w:pPr>
            <w:r w:rsidRPr="00E60076">
              <w:rPr>
                <w:rFonts w:ascii="Times New Roman" w:eastAsia="Times New Roman" w:hAnsi="Times New Roman" w:cs="Times New Roman"/>
                <w:b/>
                <w:bCs/>
                <w:sz w:val="24"/>
                <w:szCs w:val="24"/>
              </w:rPr>
              <w:t>Стоимость рабо</w:t>
            </w:r>
            <w:proofErr w:type="gramStart"/>
            <w:r w:rsidRPr="00E60076">
              <w:rPr>
                <w:rFonts w:ascii="Times New Roman" w:eastAsia="Times New Roman" w:hAnsi="Times New Roman" w:cs="Times New Roman"/>
                <w:b/>
                <w:bCs/>
                <w:sz w:val="24"/>
                <w:szCs w:val="24"/>
              </w:rPr>
              <w:t>т</w:t>
            </w:r>
            <w:r w:rsidRPr="00E60076">
              <w:rPr>
                <w:rFonts w:ascii="Times New Roman" w:eastAsia="Times New Roman" w:hAnsi="Times New Roman" w:cs="Times New Roman"/>
                <w:bCs/>
                <w:sz w:val="24"/>
                <w:szCs w:val="24"/>
              </w:rPr>
              <w:t>(</w:t>
            </w:r>
            <w:proofErr w:type="gramEnd"/>
            <w:r w:rsidRPr="00E60076">
              <w:rPr>
                <w:rFonts w:ascii="Times New Roman" w:eastAsia="Times New Roman" w:hAnsi="Times New Roman" w:cs="Times New Roman"/>
                <w:bCs/>
                <w:sz w:val="24"/>
                <w:szCs w:val="24"/>
              </w:rPr>
              <w:t xml:space="preserve">с учетом </w:t>
            </w:r>
            <w:r w:rsidR="00B8174C">
              <w:rPr>
                <w:rFonts w:ascii="Times New Roman" w:eastAsia="Times New Roman" w:hAnsi="Times New Roman" w:cs="Times New Roman"/>
                <w:bCs/>
                <w:sz w:val="24"/>
                <w:szCs w:val="24"/>
              </w:rPr>
              <w:t>всех налогов и сборов</w:t>
            </w:r>
            <w:r w:rsidRPr="00E60076">
              <w:rPr>
                <w:rFonts w:ascii="Times New Roman" w:eastAsia="Times New Roman" w:hAnsi="Times New Roman" w:cs="Times New Roman"/>
                <w:bCs/>
                <w:sz w:val="24"/>
                <w:szCs w:val="24"/>
              </w:rPr>
              <w:t>), руб.</w:t>
            </w:r>
          </w:p>
        </w:tc>
      </w:tr>
      <w:tr w:rsidR="005B7128" w:rsidRPr="00E60076" w:rsidTr="00FB4446">
        <w:trPr>
          <w:gridAfter w:val="1"/>
          <w:wAfter w:w="992" w:type="dxa"/>
          <w:trHeight w:val="65"/>
        </w:trPr>
        <w:tc>
          <w:tcPr>
            <w:tcW w:w="816" w:type="dxa"/>
            <w:vMerge/>
            <w:tcBorders>
              <w:left w:val="single" w:sz="8" w:space="0" w:color="auto"/>
              <w:bottom w:val="single" w:sz="4"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p>
        </w:tc>
        <w:tc>
          <w:tcPr>
            <w:tcW w:w="5280" w:type="dxa"/>
            <w:vMerge/>
            <w:tcBorders>
              <w:left w:val="single" w:sz="8" w:space="0" w:color="auto"/>
              <w:bottom w:val="single" w:sz="4" w:space="0" w:color="auto"/>
              <w:right w:val="single" w:sz="4" w:space="0" w:color="auto"/>
            </w:tcBorders>
            <w:shd w:val="clear" w:color="auto" w:fill="auto"/>
            <w:noWrap/>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p>
        </w:tc>
        <w:tc>
          <w:tcPr>
            <w:tcW w:w="992" w:type="dxa"/>
            <w:tcBorders>
              <w:top w:val="single" w:sz="4" w:space="0" w:color="auto"/>
              <w:left w:val="single" w:sz="6" w:space="0" w:color="auto"/>
              <w:bottom w:val="single" w:sz="6"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Cs/>
                <w:sz w:val="24"/>
                <w:szCs w:val="24"/>
              </w:rPr>
            </w:pPr>
            <w:r w:rsidRPr="00E60076">
              <w:rPr>
                <w:rFonts w:ascii="Times New Roman" w:eastAsia="Times New Roman" w:hAnsi="Times New Roman" w:cs="Times New Roman"/>
                <w:bCs/>
                <w:sz w:val="24"/>
                <w:szCs w:val="24"/>
              </w:rPr>
              <w:t>начало</w:t>
            </w:r>
          </w:p>
        </w:tc>
        <w:tc>
          <w:tcPr>
            <w:tcW w:w="1276" w:type="dxa"/>
            <w:tcBorders>
              <w:top w:val="single" w:sz="4" w:space="0" w:color="auto"/>
              <w:left w:val="single" w:sz="4" w:space="0" w:color="auto"/>
              <w:bottom w:val="single" w:sz="4" w:space="0" w:color="auto"/>
              <w:right w:val="single" w:sz="4" w:space="0" w:color="auto"/>
            </w:tcBorders>
          </w:tcPr>
          <w:p w:rsidR="005B7128" w:rsidRPr="00E60076" w:rsidRDefault="005B7128" w:rsidP="00FB4446">
            <w:pPr>
              <w:spacing w:after="0" w:line="240" w:lineRule="auto"/>
              <w:ind w:right="-108"/>
              <w:rPr>
                <w:rFonts w:ascii="Times New Roman" w:eastAsia="Times New Roman" w:hAnsi="Times New Roman" w:cs="Times New Roman"/>
                <w:bCs/>
                <w:sz w:val="24"/>
                <w:szCs w:val="24"/>
              </w:rPr>
            </w:pPr>
            <w:r w:rsidRPr="00E60076">
              <w:rPr>
                <w:rFonts w:ascii="Times New Roman" w:eastAsia="Times New Roman" w:hAnsi="Times New Roman" w:cs="Times New Roman"/>
                <w:bCs/>
                <w:sz w:val="24"/>
                <w:szCs w:val="24"/>
              </w:rPr>
              <w:t>окончание</w:t>
            </w:r>
          </w:p>
        </w:tc>
        <w:tc>
          <w:tcPr>
            <w:tcW w:w="1701" w:type="dxa"/>
            <w:tcBorders>
              <w:left w:val="single" w:sz="4" w:space="0" w:color="auto"/>
              <w:bottom w:val="single" w:sz="4"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sz w:val="24"/>
                <w:szCs w:val="24"/>
              </w:rPr>
            </w:pPr>
          </w:p>
        </w:tc>
      </w:tr>
      <w:tr w:rsidR="005B7128" w:rsidRPr="00E60076" w:rsidTr="00B8174C">
        <w:trPr>
          <w:gridAfter w:val="1"/>
          <w:wAfter w:w="992" w:type="dxa"/>
          <w:trHeight w:val="2271"/>
        </w:trPr>
        <w:tc>
          <w:tcPr>
            <w:tcW w:w="816" w:type="dxa"/>
            <w:vMerge w:val="restart"/>
            <w:tcBorders>
              <w:top w:val="single" w:sz="4" w:space="0" w:color="auto"/>
              <w:left w:val="single" w:sz="8" w:space="0" w:color="auto"/>
              <w:right w:val="single" w:sz="4" w:space="0" w:color="auto"/>
            </w:tcBorders>
            <w:vAlign w:val="center"/>
          </w:tcPr>
          <w:p w:rsidR="005B7128" w:rsidRPr="00E60076" w:rsidRDefault="005B7128" w:rsidP="00FB4446">
            <w:pPr>
              <w:spacing w:after="0" w:line="240" w:lineRule="auto"/>
              <w:jc w:val="center"/>
              <w:rPr>
                <w:rFonts w:ascii="Times New Roman" w:eastAsia="Times New Roman" w:hAnsi="Times New Roman" w:cs="Times New Roman"/>
                <w:sz w:val="24"/>
                <w:szCs w:val="24"/>
              </w:rPr>
            </w:pPr>
            <w:r w:rsidRPr="00E60076">
              <w:rPr>
                <w:rFonts w:ascii="Times New Roman" w:eastAsia="Times New Roman" w:hAnsi="Times New Roman" w:cs="Times New Roman"/>
                <w:sz w:val="24"/>
                <w:szCs w:val="24"/>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B8174C" w:rsidRDefault="00B8174C" w:rsidP="00611FD1">
            <w:pPr>
              <w:tabs>
                <w:tab w:val="left" w:pos="708"/>
              </w:tabs>
              <w:spacing w:after="0" w:line="240" w:lineRule="auto"/>
              <w:jc w:val="both"/>
              <w:rPr>
                <w:rFonts w:ascii="Times New Roman" w:hAnsi="Times New Roman"/>
                <w:color w:val="000000"/>
                <w:sz w:val="24"/>
                <w:szCs w:val="24"/>
              </w:rPr>
            </w:pPr>
            <w:r w:rsidRPr="00034821">
              <w:rPr>
                <w:rFonts w:ascii="Times New Roman" w:eastAsia="Times New Roman" w:hAnsi="Times New Roman" w:cs="Times New Roman"/>
                <w:sz w:val="24"/>
                <w:szCs w:val="24"/>
              </w:rPr>
              <w:t xml:space="preserve">Проведение капитального ремонта дворовых территорий </w:t>
            </w:r>
            <w:r w:rsidR="00611FD1">
              <w:rPr>
                <w:rFonts w:ascii="Times New Roman" w:eastAsia="Times New Roman" w:hAnsi="Times New Roman" w:cs="Times New Roman"/>
                <w:sz w:val="24"/>
                <w:szCs w:val="24"/>
              </w:rPr>
              <w:t>многоквартирных домов в 2025</w:t>
            </w:r>
            <w:r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611FD1">
              <w:rPr>
                <w:rFonts w:ascii="Times New Roman" w:eastAsia="Times New Roman" w:hAnsi="Times New Roman" w:cs="Times New Roman"/>
                <w:sz w:val="24"/>
                <w:szCs w:val="24"/>
              </w:rPr>
              <w:t>5</w:t>
            </w:r>
            <w:r w:rsidRPr="00034821">
              <w:rPr>
                <w:rFonts w:ascii="Times New Roman" w:eastAsia="Times New Roman" w:hAnsi="Times New Roman" w:cs="Times New Roman"/>
                <w:sz w:val="24"/>
                <w:szCs w:val="24"/>
              </w:rPr>
              <w:t xml:space="preserve"> год.</w:t>
            </w:r>
          </w:p>
        </w:tc>
        <w:tc>
          <w:tcPr>
            <w:tcW w:w="992" w:type="dxa"/>
            <w:tcBorders>
              <w:top w:val="single" w:sz="6" w:space="0" w:color="auto"/>
              <w:left w:val="single" w:sz="6" w:space="0" w:color="auto"/>
              <w:bottom w:val="single" w:sz="4" w:space="0" w:color="auto"/>
              <w:right w:val="single" w:sz="4" w:space="0" w:color="auto"/>
            </w:tcBorders>
            <w:vAlign w:val="center"/>
          </w:tcPr>
          <w:p w:rsidR="005B7128" w:rsidRPr="00E60076" w:rsidRDefault="005B7128" w:rsidP="00FB4446">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B4446">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B4446">
            <w:pPr>
              <w:spacing w:after="0" w:line="240" w:lineRule="auto"/>
              <w:jc w:val="center"/>
              <w:rPr>
                <w:rFonts w:ascii="Times New Roman" w:eastAsia="Times New Roman" w:hAnsi="Times New Roman" w:cs="Times New Roman"/>
                <w:sz w:val="24"/>
                <w:szCs w:val="24"/>
              </w:rPr>
            </w:pPr>
          </w:p>
        </w:tc>
      </w:tr>
      <w:tr w:rsidR="00BB48DD" w:rsidRPr="0027153A" w:rsidTr="00B8174C">
        <w:trPr>
          <w:trHeight w:val="551"/>
        </w:trPr>
        <w:tc>
          <w:tcPr>
            <w:tcW w:w="816" w:type="dxa"/>
            <w:vMerge/>
            <w:tcBorders>
              <w:left w:val="single" w:sz="8"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B48DD" w:rsidRPr="00B8174C" w:rsidRDefault="00BB48DD" w:rsidP="00BB48DD">
            <w:pPr>
              <w:pStyle w:val="ad"/>
              <w:widowControl w:val="0"/>
              <w:ind w:left="1080"/>
              <w:rPr>
                <w:rFonts w:ascii="Times New Roman" w:hAnsi="Times New Roman"/>
                <w:sz w:val="24"/>
                <w:szCs w:val="24"/>
              </w:rPr>
            </w:pPr>
            <w:r>
              <w:rPr>
                <w:rFonts w:ascii="Times New Roman" w:hAnsi="Times New Roman"/>
                <w:sz w:val="24"/>
                <w:szCs w:val="24"/>
              </w:rPr>
              <w:t>ул. Котульского, д. 13</w:t>
            </w:r>
          </w:p>
        </w:tc>
        <w:tc>
          <w:tcPr>
            <w:tcW w:w="992" w:type="dxa"/>
            <w:tcBorders>
              <w:top w:val="single" w:sz="4" w:space="0" w:color="auto"/>
              <w:left w:val="single" w:sz="6" w:space="0" w:color="auto"/>
              <w:bottom w:val="single" w:sz="4" w:space="0" w:color="auto"/>
              <w:right w:val="single" w:sz="4" w:space="0" w:color="auto"/>
            </w:tcBorders>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widowControl w:val="0"/>
              <w:autoSpaceDE w:val="0"/>
              <w:autoSpaceDN w:val="0"/>
              <w:rPr>
                <w:rFonts w:ascii="Times New Roman" w:hAnsi="Times New Roman" w:cs="Times New Roman"/>
                <w:sz w:val="24"/>
                <w:szCs w:val="24"/>
              </w:rPr>
            </w:pPr>
          </w:p>
        </w:tc>
        <w:tc>
          <w:tcPr>
            <w:tcW w:w="992" w:type="dxa"/>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r>
      <w:tr w:rsidR="00BB48DD" w:rsidRPr="0027153A" w:rsidTr="00FB4446">
        <w:trPr>
          <w:trHeight w:val="542"/>
        </w:trPr>
        <w:tc>
          <w:tcPr>
            <w:tcW w:w="816" w:type="dxa"/>
            <w:vMerge/>
            <w:tcBorders>
              <w:left w:val="single" w:sz="8"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B48DD" w:rsidRDefault="00BB48DD" w:rsidP="00BB48DD">
            <w:pPr>
              <w:pStyle w:val="ad"/>
              <w:widowControl w:val="0"/>
              <w:ind w:left="1080"/>
              <w:rPr>
                <w:rFonts w:ascii="Times New Roman" w:hAnsi="Times New Roman"/>
                <w:sz w:val="24"/>
                <w:szCs w:val="24"/>
              </w:rPr>
            </w:pPr>
            <w:r>
              <w:rPr>
                <w:rFonts w:ascii="Times New Roman" w:hAnsi="Times New Roman"/>
                <w:sz w:val="24"/>
                <w:szCs w:val="24"/>
              </w:rPr>
              <w:t>пл. Металлургов, д. 17</w:t>
            </w:r>
          </w:p>
        </w:tc>
        <w:tc>
          <w:tcPr>
            <w:tcW w:w="992" w:type="dxa"/>
            <w:tcBorders>
              <w:top w:val="single" w:sz="4" w:space="0" w:color="auto"/>
              <w:left w:val="single" w:sz="6" w:space="0" w:color="auto"/>
              <w:bottom w:val="single" w:sz="4" w:space="0" w:color="auto"/>
              <w:right w:val="single" w:sz="4" w:space="0" w:color="auto"/>
            </w:tcBorders>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widowControl w:val="0"/>
              <w:autoSpaceDE w:val="0"/>
              <w:autoSpaceDN w:val="0"/>
              <w:rPr>
                <w:rFonts w:ascii="Times New Roman" w:hAnsi="Times New Roman" w:cs="Times New Roman"/>
                <w:sz w:val="24"/>
                <w:szCs w:val="24"/>
              </w:rPr>
            </w:pPr>
          </w:p>
        </w:tc>
        <w:tc>
          <w:tcPr>
            <w:tcW w:w="992" w:type="dxa"/>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r>
      <w:tr w:rsidR="00BB48DD" w:rsidRPr="0027153A" w:rsidTr="00FB4446">
        <w:trPr>
          <w:trHeight w:val="542"/>
        </w:trPr>
        <w:tc>
          <w:tcPr>
            <w:tcW w:w="816" w:type="dxa"/>
            <w:vMerge/>
            <w:tcBorders>
              <w:left w:val="single" w:sz="8"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B48DD" w:rsidRPr="00B8174C" w:rsidRDefault="00BB48DD" w:rsidP="00BB48DD">
            <w:pPr>
              <w:pStyle w:val="ad"/>
              <w:widowControl w:val="0"/>
              <w:ind w:left="1080"/>
              <w:rPr>
                <w:rFonts w:ascii="Times New Roman" w:hAnsi="Times New Roman"/>
                <w:sz w:val="24"/>
                <w:szCs w:val="24"/>
              </w:rPr>
            </w:pPr>
            <w:r>
              <w:rPr>
                <w:rFonts w:ascii="Times New Roman" w:hAnsi="Times New Roman"/>
                <w:sz w:val="24"/>
                <w:szCs w:val="24"/>
              </w:rPr>
              <w:t>ул. Орджоникидзе, д. 11</w:t>
            </w:r>
          </w:p>
        </w:tc>
        <w:tc>
          <w:tcPr>
            <w:tcW w:w="992" w:type="dxa"/>
            <w:tcBorders>
              <w:top w:val="single" w:sz="4" w:space="0" w:color="auto"/>
              <w:left w:val="single" w:sz="6" w:space="0" w:color="auto"/>
              <w:bottom w:val="single" w:sz="4" w:space="0" w:color="auto"/>
              <w:right w:val="single" w:sz="4" w:space="0" w:color="auto"/>
            </w:tcBorders>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widowControl w:val="0"/>
              <w:autoSpaceDE w:val="0"/>
              <w:autoSpaceDN w:val="0"/>
              <w:rPr>
                <w:rFonts w:ascii="Times New Roman" w:hAnsi="Times New Roman" w:cs="Times New Roman"/>
                <w:sz w:val="24"/>
                <w:szCs w:val="24"/>
              </w:rPr>
            </w:pPr>
          </w:p>
        </w:tc>
        <w:tc>
          <w:tcPr>
            <w:tcW w:w="992" w:type="dxa"/>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r>
    </w:tbl>
    <w:p w:rsidR="00E60076" w:rsidRDefault="00E60076" w:rsidP="0017086B">
      <w:pPr>
        <w:spacing w:after="0" w:line="240" w:lineRule="auto"/>
        <w:jc w:val="both"/>
        <w:rPr>
          <w:rFonts w:ascii="Times New Roman" w:eastAsia="Times New Roman" w:hAnsi="Times New Roman" w:cs="Times New Roman"/>
          <w:sz w:val="24"/>
          <w:szCs w:val="24"/>
        </w:rPr>
      </w:pPr>
    </w:p>
    <w:p w:rsidR="0017086B" w:rsidRPr="0027153A" w:rsidRDefault="0017086B" w:rsidP="0017086B">
      <w:pPr>
        <w:spacing w:after="0" w:line="240" w:lineRule="auto"/>
        <w:jc w:val="both"/>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признания нас победителями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rPr>
        <w:t>ебя обязательство выполнить работы</w:t>
      </w:r>
      <w:r w:rsidRPr="0027153A">
        <w:rPr>
          <w:rFonts w:ascii="Times New Roman" w:eastAsia="Times New Roman" w:hAnsi="Times New Roman" w:cs="Times New Roman"/>
          <w:sz w:val="24"/>
          <w:szCs w:val="24"/>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rPr>
        <w:t>проведении конкурса</w:t>
      </w:r>
      <w:r w:rsidRPr="0027153A">
        <w:rPr>
          <w:rFonts w:ascii="Times New Roman" w:eastAsia="Times New Roman" w:hAnsi="Times New Roman" w:cs="Times New Roman"/>
          <w:sz w:val="24"/>
          <w:szCs w:val="24"/>
        </w:rPr>
        <w:t>,</w:t>
      </w:r>
      <w:r w:rsidR="00BB6F24" w:rsidRPr="0027153A">
        <w:rPr>
          <w:rFonts w:ascii="Times New Roman" w:eastAsia="Times New Roman" w:hAnsi="Times New Roman" w:cs="Times New Roman"/>
          <w:sz w:val="24"/>
          <w:szCs w:val="24"/>
        </w:rPr>
        <w:t xml:space="preserve"> конкурсной документации,</w:t>
      </w:r>
      <w:r w:rsidRPr="0027153A">
        <w:rPr>
          <w:rFonts w:ascii="Times New Roman" w:eastAsia="Times New Roman" w:hAnsi="Times New Roman" w:cs="Times New Roman"/>
          <w:sz w:val="24"/>
          <w:szCs w:val="24"/>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rPr>
        <w:t>конкурсе</w:t>
      </w:r>
      <w:r w:rsidRPr="0027153A">
        <w:rPr>
          <w:rFonts w:ascii="Times New Roman" w:eastAsia="Times New Roman" w:hAnsi="Times New Roman" w:cs="Times New Roman"/>
          <w:sz w:val="24"/>
          <w:szCs w:val="24"/>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rPr>
        <w:t>тавляющих полный комплекс работ</w:t>
      </w:r>
      <w:r w:rsidR="00223DD0">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 предмету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w:t>
      </w:r>
      <w:r w:rsidR="004746C2" w:rsidRPr="0027153A">
        <w:rPr>
          <w:rFonts w:ascii="Times New Roman" w:eastAsia="Times New Roman" w:hAnsi="Times New Roman" w:cs="Times New Roman"/>
          <w:sz w:val="24"/>
          <w:szCs w:val="24"/>
        </w:rPr>
        <w:t xml:space="preserve"> обязательства по выполнению работ</w:t>
      </w:r>
      <w:r w:rsidRPr="0027153A">
        <w:rPr>
          <w:rFonts w:ascii="Times New Roman" w:eastAsia="Times New Roman" w:hAnsi="Times New Roman" w:cs="Times New Roman"/>
          <w:sz w:val="24"/>
          <w:szCs w:val="24"/>
        </w:rPr>
        <w:t xml:space="preserve"> будут в любом случае выполнены в полном</w:t>
      </w:r>
      <w:r w:rsidR="004746C2" w:rsidRPr="0027153A">
        <w:rPr>
          <w:rFonts w:ascii="Times New Roman" w:eastAsia="Times New Roman" w:hAnsi="Times New Roman" w:cs="Times New Roman"/>
          <w:sz w:val="24"/>
          <w:szCs w:val="24"/>
        </w:rPr>
        <w:t xml:space="preserve"> объеме и в</w:t>
      </w:r>
      <w:r w:rsidRPr="0027153A">
        <w:rPr>
          <w:rFonts w:ascii="Times New Roman" w:eastAsia="Times New Roman" w:hAnsi="Times New Roman" w:cs="Times New Roman"/>
          <w:sz w:val="24"/>
          <w:szCs w:val="24"/>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случае</w:t>
      </w:r>
      <w:proofErr w:type="gramStart"/>
      <w:r w:rsidRPr="0027153A">
        <w:rPr>
          <w:rFonts w:ascii="Times New Roman" w:eastAsia="Times New Roman" w:hAnsi="Times New Roman" w:cs="Times New Roman"/>
          <w:sz w:val="24"/>
          <w:szCs w:val="24"/>
        </w:rPr>
        <w:t>,</w:t>
      </w:r>
      <w:proofErr w:type="gramEnd"/>
      <w:r w:rsidRPr="0027153A">
        <w:rPr>
          <w:rFonts w:ascii="Times New Roman" w:eastAsia="Times New Roman" w:hAnsi="Times New Roman" w:cs="Times New Roman"/>
          <w:sz w:val="24"/>
          <w:szCs w:val="24"/>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rPr>
        <w:t>выполнение работ</w:t>
      </w:r>
      <w:r w:rsidR="00223DD0">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в соответствии с требованиями, указанными </w:t>
      </w:r>
      <w:r w:rsidR="004746C2" w:rsidRPr="0027153A">
        <w:rPr>
          <w:rFonts w:ascii="Times New Roman" w:eastAsia="Times New Roman" w:hAnsi="Times New Roman" w:cs="Times New Roman"/>
          <w:sz w:val="24"/>
          <w:szCs w:val="24"/>
        </w:rPr>
        <w:t xml:space="preserve">в конкурсной документации, </w:t>
      </w:r>
      <w:r w:rsidRPr="0027153A">
        <w:rPr>
          <w:rFonts w:ascii="Times New Roman" w:eastAsia="Times New Roman" w:hAnsi="Times New Roman" w:cs="Times New Roman"/>
          <w:sz w:val="24"/>
          <w:szCs w:val="24"/>
        </w:rPr>
        <w:t xml:space="preserve">извещении о </w:t>
      </w:r>
      <w:r w:rsidR="00F61C62" w:rsidRPr="0027153A">
        <w:rPr>
          <w:rFonts w:ascii="Times New Roman" w:eastAsia="Times New Roman" w:hAnsi="Times New Roman" w:cs="Times New Roman"/>
          <w:sz w:val="24"/>
          <w:szCs w:val="24"/>
        </w:rPr>
        <w:t>проведении конкурса</w:t>
      </w:r>
      <w:r w:rsidR="00223DD0">
        <w:rPr>
          <w:rFonts w:ascii="Times New Roman" w:eastAsia="Times New Roman" w:hAnsi="Times New Roman" w:cs="Times New Roman"/>
          <w:sz w:val="24"/>
          <w:szCs w:val="24"/>
        </w:rPr>
        <w:t xml:space="preserve"> </w:t>
      </w:r>
      <w:r w:rsidR="004746C2" w:rsidRPr="0027153A">
        <w:rPr>
          <w:rFonts w:ascii="Times New Roman" w:eastAsia="Times New Roman" w:hAnsi="Times New Roman" w:cs="Times New Roman"/>
          <w:sz w:val="24"/>
          <w:szCs w:val="24"/>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нами </w:t>
      </w:r>
      <w:proofErr w:type="gramStart"/>
      <w:r w:rsidRPr="0027153A">
        <w:rPr>
          <w:rFonts w:ascii="Times New Roman" w:eastAsia="Times New Roman" w:hAnsi="Times New Roman" w:cs="Times New Roman"/>
          <w:sz w:val="24"/>
          <w:szCs w:val="24"/>
        </w:rPr>
        <w:t>уполномочен</w:t>
      </w:r>
      <w:proofErr w:type="gramEnd"/>
      <w:r w:rsidRPr="0027153A">
        <w:rPr>
          <w:rFonts w:ascii="Times New Roman" w:eastAsia="Times New Roman" w:hAnsi="Times New Roman" w:cs="Times New Roman"/>
          <w:sz w:val="24"/>
          <w:szCs w:val="24"/>
        </w:rPr>
        <w:t>:</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vertAlign w:val="superscript"/>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rPr>
        <w:t>уполномоченное</w:t>
      </w:r>
      <w:proofErr w:type="gramEnd"/>
      <w:r w:rsidR="0050633D" w:rsidRPr="0027153A">
        <w:rPr>
          <w:rFonts w:ascii="Times New Roman" w:eastAsia="Times New Roman" w:hAnsi="Times New Roman" w:cs="Times New Roman"/>
          <w:i/>
          <w:iCs/>
          <w:sz w:val="24"/>
          <w:szCs w:val="24"/>
          <w:vertAlign w:val="superscript"/>
        </w:rPr>
        <w:t xml:space="preserve"> действовать от имени участника</w:t>
      </w:r>
      <w:r w:rsidRPr="0027153A">
        <w:rPr>
          <w:rFonts w:ascii="Times New Roman" w:eastAsia="Times New Roman" w:hAnsi="Times New Roman" w:cs="Times New Roman"/>
          <w:i/>
          <w:iCs/>
          <w:sz w:val="24"/>
          <w:szCs w:val="24"/>
          <w:vertAlign w:val="superscript"/>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lastRenderedPageBreak/>
        <w:t>п</w:t>
      </w:r>
      <w:r w:rsidR="00B35460" w:rsidRPr="006C7338">
        <w:rPr>
          <w:rFonts w:ascii="Times New Roman" w:eastAsia="Times New Roman" w:hAnsi="Times New Roman" w:cs="Times New Roman"/>
          <w:b/>
          <w:sz w:val="24"/>
          <w:szCs w:val="24"/>
        </w:rPr>
        <w:t xml:space="preserve">ри производстве работ </w:t>
      </w:r>
      <w:r w:rsidRPr="006C7338">
        <w:rPr>
          <w:rFonts w:ascii="Times New Roman" w:eastAsia="Times New Roman" w:hAnsi="Times New Roman" w:cs="Times New Roman"/>
          <w:b/>
          <w:sz w:val="24"/>
          <w:szCs w:val="24"/>
        </w:rPr>
        <w:t>изменить</w:t>
      </w:r>
      <w:r w:rsidRPr="00DB4E1E">
        <w:rPr>
          <w:rFonts w:ascii="Times New Roman" w:eastAsia="Times New Roman" w:hAnsi="Times New Roman" w:cs="Times New Roman"/>
          <w:b/>
          <w:sz w:val="24"/>
          <w:szCs w:val="24"/>
        </w:rPr>
        <w:t xml:space="preserve"> договорную стоимость и объемы работ в рамках </w:t>
      </w:r>
      <w:r w:rsidR="00B35460" w:rsidRPr="00DB4E1E">
        <w:rPr>
          <w:rFonts w:ascii="Times New Roman" w:eastAsia="Times New Roman" w:hAnsi="Times New Roman" w:cs="Times New Roman"/>
          <w:b/>
          <w:sz w:val="24"/>
          <w:szCs w:val="24"/>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w:t>
      </w:r>
      <w:r w:rsidRPr="0027153A">
        <w:rPr>
          <w:rFonts w:ascii="Times New Roman" w:eastAsia="Times New Roman" w:hAnsi="Times New Roman" w:cs="Times New Roman"/>
          <w:sz w:val="24"/>
          <w:szCs w:val="24"/>
          <w:vertAlign w:val="superscript"/>
        </w:rPr>
        <w:tab/>
        <w:t xml:space="preserve">(подпись)                                                           </w:t>
      </w:r>
      <w:r w:rsidRPr="0027153A">
        <w:rPr>
          <w:rFonts w:ascii="Times New Roman" w:eastAsia="Times New Roman" w:hAnsi="Times New Roman" w:cs="Times New Roman"/>
          <w:sz w:val="24"/>
          <w:szCs w:val="24"/>
          <w:vertAlign w:val="superscript"/>
        </w:rPr>
        <w:tab/>
        <w:t>(Ф.И.О.)</w:t>
      </w:r>
      <w:r w:rsidRPr="0027153A">
        <w:rPr>
          <w:rFonts w:ascii="Times New Roman" w:eastAsia="Times New Roman" w:hAnsi="Times New Roman" w:cs="Times New Roman"/>
          <w:sz w:val="24"/>
          <w:szCs w:val="24"/>
        </w:rPr>
        <w:t xml:space="preserve">    </w:t>
      </w:r>
    </w:p>
    <w:p w:rsidR="003A66A2" w:rsidRDefault="00797A1E" w:rsidP="00797A1E">
      <w:pPr>
        <w:tabs>
          <w:tab w:val="left" w:pos="368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М.П.</w:t>
      </w:r>
    </w:p>
    <w:p w:rsidR="00E70ECD" w:rsidRPr="0027153A" w:rsidRDefault="00E70ECD" w:rsidP="00AA3FC0">
      <w:pPr>
        <w:tabs>
          <w:tab w:val="left" w:pos="851"/>
        </w:tabs>
        <w:spacing w:after="0" w:line="240" w:lineRule="auto"/>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rPr>
      </w:pPr>
    </w:p>
    <w:tbl>
      <w:tblPr>
        <w:tblStyle w:val="110"/>
        <w:tblW w:w="10030" w:type="dxa"/>
        <w:tblLayout w:type="fixed"/>
        <w:tblLook w:val="04A0" w:firstRow="1" w:lastRow="0" w:firstColumn="1" w:lastColumn="0" w:noHBand="0" w:noVBand="1"/>
      </w:tblPr>
      <w:tblGrid>
        <w:gridCol w:w="1023"/>
        <w:gridCol w:w="4755"/>
        <w:gridCol w:w="1238"/>
        <w:gridCol w:w="1313"/>
        <w:gridCol w:w="1701"/>
      </w:tblGrid>
      <w:tr w:rsidR="00BC295B" w:rsidRPr="0027153A" w:rsidTr="00BB48D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rPr>
            </w:pPr>
          </w:p>
          <w:p w:rsidR="00CB630A" w:rsidRPr="0027153A" w:rsidRDefault="00CB630A" w:rsidP="00BC295B">
            <w:pPr>
              <w:jc w:val="center"/>
              <w:rPr>
                <w:rFonts w:ascii="Times New Roman" w:eastAsia="Times New Roman" w:hAnsi="Times New Roman" w:cs="Times New Roman"/>
                <w:color w:val="000000"/>
              </w:rPr>
            </w:pPr>
          </w:p>
          <w:p w:rsidR="00BC295B" w:rsidRPr="0027153A" w:rsidRDefault="00BC295B" w:rsidP="00BC295B">
            <w:pPr>
              <w:jc w:val="center"/>
              <w:rPr>
                <w:rFonts w:ascii="Times New Roman" w:eastAsia="Times New Roman" w:hAnsi="Times New Roman" w:cs="Times New Roman"/>
                <w:color w:val="000000"/>
              </w:rPr>
            </w:pPr>
            <w:r w:rsidRPr="0027153A">
              <w:rPr>
                <w:rFonts w:ascii="Times New Roman" w:eastAsia="Times New Roman" w:hAnsi="Times New Roman" w:cs="Times New Roman"/>
                <w:color w:val="000000"/>
              </w:rPr>
              <w:t>Внутренний заказчик</w:t>
            </w:r>
          </w:p>
        </w:tc>
        <w:tc>
          <w:tcPr>
            <w:tcW w:w="4755" w:type="dxa"/>
            <w:hideMark/>
          </w:tcPr>
          <w:p w:rsidR="00CB630A" w:rsidRPr="0027153A" w:rsidRDefault="00CB630A" w:rsidP="00BC295B">
            <w:pPr>
              <w:jc w:val="center"/>
              <w:rPr>
                <w:rFonts w:ascii="Times New Roman" w:eastAsia="Times New Roman" w:hAnsi="Times New Roman" w:cs="Times New Roman"/>
                <w:color w:val="000000"/>
                <w:sz w:val="24"/>
                <w:szCs w:val="24"/>
              </w:rPr>
            </w:pPr>
          </w:p>
          <w:p w:rsidR="00CB630A" w:rsidRPr="0027153A" w:rsidRDefault="00CB630A" w:rsidP="00BC295B">
            <w:pPr>
              <w:jc w:val="center"/>
              <w:rPr>
                <w:rFonts w:ascii="Times New Roman" w:eastAsia="Times New Roman" w:hAnsi="Times New Roman" w:cs="Times New Roman"/>
                <w:color w:val="000000"/>
                <w:sz w:val="24"/>
                <w:szCs w:val="24"/>
              </w:rPr>
            </w:pPr>
          </w:p>
          <w:p w:rsidR="00CF629C" w:rsidRPr="0027153A" w:rsidRDefault="00855333"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Наименование лота, </w:t>
            </w:r>
            <w:r w:rsidR="00BC295B" w:rsidRPr="0027153A">
              <w:rPr>
                <w:rFonts w:ascii="Times New Roman" w:eastAsia="Times New Roman" w:hAnsi="Times New Roman" w:cs="Times New Roman"/>
                <w:color w:val="000000"/>
                <w:sz w:val="24"/>
                <w:szCs w:val="24"/>
              </w:rPr>
              <w:t xml:space="preserve">вид товаров/работ/услуг </w:t>
            </w:r>
          </w:p>
          <w:p w:rsidR="00CF629C" w:rsidRPr="0027153A" w:rsidRDefault="00CF629C" w:rsidP="00CF629C">
            <w:pPr>
              <w:rPr>
                <w:rFonts w:ascii="Times New Roman" w:eastAsia="Times New Roman" w:hAnsi="Times New Roman" w:cs="Times New Roman"/>
                <w:sz w:val="24"/>
                <w:szCs w:val="24"/>
              </w:rPr>
            </w:pPr>
          </w:p>
          <w:p w:rsidR="00CF629C" w:rsidRPr="0027153A" w:rsidRDefault="00CF629C" w:rsidP="00CF629C">
            <w:pPr>
              <w:rPr>
                <w:rFonts w:ascii="Times New Roman" w:eastAsia="Times New Roman" w:hAnsi="Times New Roman" w:cs="Times New Roman"/>
                <w:sz w:val="24"/>
                <w:szCs w:val="24"/>
              </w:rPr>
            </w:pPr>
          </w:p>
          <w:p w:rsidR="00BC295B" w:rsidRPr="0027153A" w:rsidRDefault="00CF629C" w:rsidP="00CF629C">
            <w:pPr>
              <w:tabs>
                <w:tab w:val="left" w:pos="1050"/>
              </w:tabs>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Объем работ</w:t>
            </w:r>
          </w:p>
        </w:tc>
        <w:tc>
          <w:tcPr>
            <w:tcW w:w="1701" w:type="dxa"/>
          </w:tcPr>
          <w:p w:rsidR="00BC295B" w:rsidRPr="0027153A" w:rsidRDefault="00BC295B" w:rsidP="00AA3FC0">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Предельная цена лота (в текущих ценах, </w:t>
            </w:r>
            <w:r w:rsidR="005F571E" w:rsidRPr="0027153A">
              <w:rPr>
                <w:rFonts w:ascii="Times New Roman" w:eastAsia="Times New Roman" w:hAnsi="Times New Roman" w:cs="Times New Roman"/>
                <w:color w:val="000000"/>
                <w:sz w:val="24"/>
                <w:szCs w:val="24"/>
              </w:rPr>
              <w:t>с учетом</w:t>
            </w:r>
            <w:r w:rsidRPr="0027153A">
              <w:rPr>
                <w:rFonts w:ascii="Times New Roman" w:eastAsia="Times New Roman" w:hAnsi="Times New Roman" w:cs="Times New Roman"/>
                <w:color w:val="000000"/>
                <w:sz w:val="24"/>
                <w:szCs w:val="24"/>
              </w:rPr>
              <w:t xml:space="preserve"> </w:t>
            </w:r>
            <w:r w:rsidR="00AA3FC0">
              <w:rPr>
                <w:rFonts w:ascii="Times New Roman" w:eastAsia="Times New Roman" w:hAnsi="Times New Roman" w:cs="Times New Roman"/>
                <w:color w:val="000000"/>
                <w:sz w:val="24"/>
                <w:szCs w:val="24"/>
              </w:rPr>
              <w:t>всех налогов и сборов</w:t>
            </w:r>
            <w:r w:rsidRPr="0027153A">
              <w:rPr>
                <w:rFonts w:ascii="Times New Roman" w:eastAsia="Times New Roman" w:hAnsi="Times New Roman" w:cs="Times New Roman"/>
                <w:color w:val="000000"/>
                <w:sz w:val="24"/>
                <w:szCs w:val="24"/>
              </w:rPr>
              <w:t>), руб.</w:t>
            </w:r>
          </w:p>
        </w:tc>
      </w:tr>
      <w:tr w:rsidR="00BC295B" w:rsidRPr="0027153A" w:rsidTr="00BB48DD">
        <w:trPr>
          <w:trHeight w:val="69"/>
        </w:trPr>
        <w:tc>
          <w:tcPr>
            <w:tcW w:w="10030" w:type="dxa"/>
            <w:gridSpan w:val="5"/>
          </w:tcPr>
          <w:p w:rsidR="00BC295B" w:rsidRPr="0027153A" w:rsidRDefault="00BC295B" w:rsidP="00255E8B">
            <w:pPr>
              <w:jc w:val="center"/>
              <w:rPr>
                <w:rFonts w:ascii="Times New Roman" w:eastAsia="Times New Roman" w:hAnsi="Times New Roman" w:cs="Times New Roman"/>
                <w:b/>
                <w:bCs/>
                <w:color w:val="000000"/>
                <w:sz w:val="24"/>
                <w:szCs w:val="24"/>
              </w:rPr>
            </w:pPr>
          </w:p>
        </w:tc>
      </w:tr>
      <w:tr w:rsidR="00DF4263" w:rsidRPr="0027153A" w:rsidTr="00BB48DD">
        <w:trPr>
          <w:trHeight w:val="2029"/>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Default="00DF4263"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DF4263" w:rsidRPr="0027153A" w:rsidRDefault="00797A1E" w:rsidP="00797A1E">
            <w:pPr>
              <w:rPr>
                <w:rFonts w:ascii="Times New Roman" w:hAnsi="Times New Roman" w:cs="Times New Roman"/>
                <w:sz w:val="24"/>
                <w:szCs w:val="24"/>
              </w:rPr>
            </w:pPr>
            <w:r>
              <w:rPr>
                <w:rFonts w:ascii="Times New Roman" w:hAnsi="Times New Roman" w:cs="Times New Roman"/>
                <w:sz w:val="24"/>
                <w:szCs w:val="24"/>
              </w:rPr>
              <w:t xml:space="preserve">   </w:t>
            </w:r>
            <w:r w:rsidR="00DF4263" w:rsidRPr="0027153A">
              <w:rPr>
                <w:rFonts w:ascii="Times New Roman" w:hAnsi="Times New Roman" w:cs="Times New Roman"/>
                <w:sz w:val="24"/>
                <w:szCs w:val="24"/>
              </w:rPr>
              <w:t>ТО</w:t>
            </w:r>
          </w:p>
        </w:tc>
        <w:tc>
          <w:tcPr>
            <w:tcW w:w="4755" w:type="dxa"/>
            <w:tcBorders>
              <w:top w:val="nil"/>
              <w:left w:val="single" w:sz="4" w:space="0" w:color="auto"/>
              <w:bottom w:val="single" w:sz="4" w:space="0" w:color="auto"/>
              <w:right w:val="single" w:sz="4" w:space="0" w:color="auto"/>
            </w:tcBorders>
            <w:vAlign w:val="center"/>
            <w:hideMark/>
          </w:tcPr>
          <w:p w:rsidR="00DF4263" w:rsidRPr="00E60076" w:rsidRDefault="00B8174C" w:rsidP="00AA3FC0">
            <w:pPr>
              <w:widowControl w:val="0"/>
              <w:rPr>
                <w:rFonts w:ascii="Times New Roman" w:hAnsi="Times New Roman" w:cs="Times New Roman"/>
                <w:sz w:val="26"/>
                <w:szCs w:val="26"/>
              </w:rPr>
            </w:pPr>
            <w:r w:rsidRPr="00034821">
              <w:rPr>
                <w:rFonts w:ascii="Times New Roman" w:eastAsia="Times New Roman" w:hAnsi="Times New Roman" w:cs="Times New Roman"/>
                <w:sz w:val="24"/>
                <w:szCs w:val="24"/>
              </w:rPr>
              <w:t>Проведение капитального ремонта дворовых террито</w:t>
            </w:r>
            <w:r w:rsidR="00611FD1">
              <w:rPr>
                <w:rFonts w:ascii="Times New Roman" w:eastAsia="Times New Roman" w:hAnsi="Times New Roman" w:cs="Times New Roman"/>
                <w:sz w:val="24"/>
                <w:szCs w:val="24"/>
              </w:rPr>
              <w:t>рий многоквартирных домов в 2025</w:t>
            </w:r>
            <w:r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w:t>
            </w:r>
            <w:r w:rsidR="00611FD1">
              <w:rPr>
                <w:rFonts w:ascii="Times New Roman" w:eastAsia="Times New Roman" w:hAnsi="Times New Roman" w:cs="Times New Roman"/>
                <w:sz w:val="24"/>
                <w:szCs w:val="24"/>
              </w:rPr>
              <w:t>ие транспортной системы» на 2025</w:t>
            </w:r>
            <w:r w:rsidRPr="00034821">
              <w:rPr>
                <w:rFonts w:ascii="Times New Roman" w:eastAsia="Times New Roman" w:hAnsi="Times New Roman" w:cs="Times New Roman"/>
                <w:sz w:val="24"/>
                <w:szCs w:val="24"/>
              </w:rPr>
              <w:t xml:space="preserve"> год.</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2B21EB" w:rsidRPr="0027153A" w:rsidTr="00BB48DD">
        <w:trPr>
          <w:trHeight w:val="445"/>
        </w:trPr>
        <w:tc>
          <w:tcPr>
            <w:tcW w:w="1023" w:type="dxa"/>
            <w:vMerge/>
            <w:tcBorders>
              <w:right w:val="single" w:sz="4" w:space="0" w:color="auto"/>
            </w:tcBorders>
          </w:tcPr>
          <w:p w:rsidR="002B21EB" w:rsidRPr="0027153A" w:rsidRDefault="002B21EB" w:rsidP="00BC295B">
            <w:pPr>
              <w:jc w:val="center"/>
              <w:rPr>
                <w:rFonts w:ascii="Times New Roman" w:hAnsi="Times New Roman" w:cs="Times New Roman"/>
                <w:sz w:val="24"/>
                <w:szCs w:val="24"/>
              </w:rPr>
            </w:pPr>
          </w:p>
        </w:tc>
        <w:tc>
          <w:tcPr>
            <w:tcW w:w="9007" w:type="dxa"/>
            <w:gridSpan w:val="4"/>
            <w:tcBorders>
              <w:top w:val="single" w:sz="4" w:space="0" w:color="auto"/>
              <w:left w:val="single" w:sz="4" w:space="0" w:color="auto"/>
              <w:bottom w:val="single" w:sz="4" w:space="0" w:color="auto"/>
            </w:tcBorders>
            <w:vAlign w:val="center"/>
          </w:tcPr>
          <w:p w:rsidR="002B21EB" w:rsidRPr="0027153A" w:rsidRDefault="002B21EB"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b/>
                <w:bCs/>
                <w:color w:val="000000"/>
                <w:sz w:val="24"/>
                <w:szCs w:val="24"/>
              </w:rPr>
              <w:t>Лот №1</w:t>
            </w:r>
          </w:p>
        </w:tc>
      </w:tr>
      <w:tr w:rsidR="00BB48DD" w:rsidRPr="0027153A" w:rsidTr="00BB48DD">
        <w:trPr>
          <w:trHeight w:val="445"/>
        </w:trPr>
        <w:tc>
          <w:tcPr>
            <w:tcW w:w="1023" w:type="dxa"/>
            <w:vMerge/>
            <w:tcBorders>
              <w:right w:val="single" w:sz="4" w:space="0" w:color="auto"/>
            </w:tcBorders>
            <w:hideMark/>
          </w:tcPr>
          <w:p w:rsidR="00BB48DD" w:rsidRPr="0027153A" w:rsidRDefault="00BB48DD" w:rsidP="00797A1E">
            <w:pPr>
              <w:jc w:val="center"/>
              <w:rPr>
                <w:rFonts w:ascii="Times New Roman" w:hAnsi="Times New Roman" w:cs="Times New Roman"/>
                <w:sz w:val="24"/>
                <w:szCs w:val="24"/>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BB48DD" w:rsidRPr="00B8174C" w:rsidRDefault="00BB48DD" w:rsidP="00BB48DD">
            <w:pPr>
              <w:pStyle w:val="ad"/>
              <w:widowControl w:val="0"/>
              <w:ind w:left="1080"/>
              <w:rPr>
                <w:rFonts w:ascii="Times New Roman" w:hAnsi="Times New Roman"/>
                <w:sz w:val="24"/>
                <w:szCs w:val="24"/>
              </w:rPr>
            </w:pPr>
            <w:r>
              <w:rPr>
                <w:rFonts w:ascii="Times New Roman" w:hAnsi="Times New Roman"/>
                <w:sz w:val="24"/>
                <w:szCs w:val="24"/>
              </w:rPr>
              <w:t>ул. Котульского, д. 13</w:t>
            </w:r>
          </w:p>
        </w:tc>
        <w:tc>
          <w:tcPr>
            <w:tcW w:w="1238" w:type="dxa"/>
            <w:tcBorders>
              <w:top w:val="single" w:sz="4" w:space="0" w:color="auto"/>
              <w:left w:val="single" w:sz="4" w:space="0" w:color="auto"/>
              <w:bottom w:val="single" w:sz="4" w:space="0" w:color="auto"/>
            </w:tcBorders>
          </w:tcPr>
          <w:p w:rsidR="00BB48DD" w:rsidRPr="008106C4" w:rsidRDefault="00BB48DD" w:rsidP="00BB48DD">
            <w:pPr>
              <w:rPr>
                <w:rFonts w:ascii="Times New Roman" w:eastAsia="Times New Roman" w:hAnsi="Times New Roman" w:cs="Times New Roman"/>
                <w:sz w:val="24"/>
                <w:szCs w:val="24"/>
              </w:rPr>
            </w:pPr>
            <w:r w:rsidRPr="008106C4">
              <w:rPr>
                <w:rFonts w:ascii="Times New Roman" w:eastAsia="Times New Roman" w:hAnsi="Times New Roman" w:cs="Times New Roman"/>
                <w:sz w:val="24"/>
                <w:szCs w:val="24"/>
              </w:rPr>
              <w:t>м</w:t>
            </w:r>
            <w:proofErr w:type="gramStart"/>
            <w:r w:rsidRPr="008106C4">
              <w:rPr>
                <w:rFonts w:ascii="Times New Roman" w:eastAsia="Times New Roman" w:hAnsi="Times New Roman" w:cs="Times New Roman"/>
                <w:sz w:val="24"/>
                <w:szCs w:val="24"/>
              </w:rPr>
              <w:t>2</w:t>
            </w:r>
            <w:proofErr w:type="gramEnd"/>
          </w:p>
        </w:tc>
        <w:tc>
          <w:tcPr>
            <w:tcW w:w="1313" w:type="dxa"/>
            <w:tcBorders>
              <w:top w:val="single" w:sz="4" w:space="0" w:color="auto"/>
              <w:bottom w:val="single" w:sz="4" w:space="0" w:color="auto"/>
            </w:tcBorders>
          </w:tcPr>
          <w:p w:rsidR="00BB48DD" w:rsidRPr="008106C4" w:rsidRDefault="00BB48DD" w:rsidP="00BB48D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629,00</w:t>
            </w:r>
          </w:p>
        </w:tc>
        <w:tc>
          <w:tcPr>
            <w:tcW w:w="1701" w:type="dxa"/>
            <w:tcBorders>
              <w:top w:val="single" w:sz="4" w:space="0" w:color="auto"/>
              <w:bottom w:val="single" w:sz="4" w:space="0" w:color="auto"/>
            </w:tcBorders>
            <w:vAlign w:val="center"/>
          </w:tcPr>
          <w:p w:rsidR="00BB48DD" w:rsidRPr="0093040D" w:rsidRDefault="00BB48DD" w:rsidP="00BB48DD">
            <w:pPr>
              <w:tabs>
                <w:tab w:val="left" w:pos="1134"/>
              </w:tabs>
              <w:contextualSpacing/>
              <w:jc w:val="center"/>
              <w:rPr>
                <w:rFonts w:ascii="Times New Roman" w:hAnsi="Times New Roman" w:cs="Times New Roman"/>
                <w:bCs/>
                <w:sz w:val="24"/>
                <w:szCs w:val="24"/>
              </w:rPr>
            </w:pPr>
            <w:r w:rsidRPr="0093040D">
              <w:rPr>
                <w:rFonts w:ascii="Times New Roman" w:hAnsi="Times New Roman" w:cs="Times New Roman"/>
                <w:bCs/>
                <w:sz w:val="24"/>
                <w:szCs w:val="24"/>
              </w:rPr>
              <w:t>2 574 269,10</w:t>
            </w:r>
          </w:p>
        </w:tc>
      </w:tr>
      <w:tr w:rsidR="00BB48DD" w:rsidRPr="0027153A" w:rsidTr="00BB48DD">
        <w:trPr>
          <w:trHeight w:val="445"/>
        </w:trPr>
        <w:tc>
          <w:tcPr>
            <w:tcW w:w="1023" w:type="dxa"/>
            <w:vMerge/>
            <w:tcBorders>
              <w:right w:val="single" w:sz="4" w:space="0" w:color="auto"/>
            </w:tcBorders>
            <w:hideMark/>
          </w:tcPr>
          <w:p w:rsidR="00BB48DD" w:rsidRPr="0027153A" w:rsidRDefault="00BB48DD" w:rsidP="00797A1E">
            <w:pPr>
              <w:jc w:val="center"/>
              <w:rPr>
                <w:rFonts w:ascii="Times New Roman" w:hAnsi="Times New Roman" w:cs="Times New Roman"/>
                <w:sz w:val="24"/>
                <w:szCs w:val="24"/>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BB48DD" w:rsidRDefault="00BB48DD" w:rsidP="00BB48DD">
            <w:pPr>
              <w:pStyle w:val="ad"/>
              <w:widowControl w:val="0"/>
              <w:ind w:left="1080"/>
              <w:rPr>
                <w:rFonts w:ascii="Times New Roman" w:hAnsi="Times New Roman"/>
                <w:sz w:val="24"/>
                <w:szCs w:val="24"/>
              </w:rPr>
            </w:pPr>
            <w:r>
              <w:rPr>
                <w:rFonts w:ascii="Times New Roman" w:hAnsi="Times New Roman"/>
                <w:sz w:val="24"/>
                <w:szCs w:val="24"/>
              </w:rPr>
              <w:t>пл. Металлургов, д. 17</w:t>
            </w:r>
          </w:p>
        </w:tc>
        <w:tc>
          <w:tcPr>
            <w:tcW w:w="1238" w:type="dxa"/>
            <w:tcBorders>
              <w:top w:val="single" w:sz="4" w:space="0" w:color="auto"/>
              <w:left w:val="single" w:sz="4" w:space="0" w:color="auto"/>
              <w:bottom w:val="single" w:sz="4" w:space="0" w:color="auto"/>
            </w:tcBorders>
          </w:tcPr>
          <w:p w:rsidR="00BB48DD" w:rsidRPr="008106C4" w:rsidRDefault="00BB48DD" w:rsidP="00BB48DD">
            <w:pPr>
              <w:rPr>
                <w:rFonts w:ascii="Times New Roman" w:eastAsia="Times New Roman" w:hAnsi="Times New Roman" w:cs="Times New Roman"/>
                <w:sz w:val="24"/>
                <w:szCs w:val="24"/>
              </w:rPr>
            </w:pPr>
            <w:r w:rsidRPr="008106C4">
              <w:rPr>
                <w:rFonts w:ascii="Times New Roman" w:eastAsia="Times New Roman" w:hAnsi="Times New Roman" w:cs="Times New Roman"/>
                <w:sz w:val="24"/>
                <w:szCs w:val="24"/>
              </w:rPr>
              <w:t>м</w:t>
            </w:r>
            <w:proofErr w:type="gramStart"/>
            <w:r w:rsidRPr="008106C4">
              <w:rPr>
                <w:rFonts w:ascii="Times New Roman" w:eastAsia="Times New Roman" w:hAnsi="Times New Roman" w:cs="Times New Roman"/>
                <w:sz w:val="24"/>
                <w:szCs w:val="24"/>
              </w:rPr>
              <w:t>2</w:t>
            </w:r>
            <w:proofErr w:type="gramEnd"/>
          </w:p>
        </w:tc>
        <w:tc>
          <w:tcPr>
            <w:tcW w:w="1313" w:type="dxa"/>
            <w:tcBorders>
              <w:top w:val="single" w:sz="4" w:space="0" w:color="auto"/>
              <w:bottom w:val="single" w:sz="4" w:space="0" w:color="auto"/>
            </w:tcBorders>
          </w:tcPr>
          <w:p w:rsidR="00BB48DD" w:rsidRPr="008106C4" w:rsidRDefault="00BB48DD" w:rsidP="00BB48D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200,00</w:t>
            </w:r>
          </w:p>
        </w:tc>
        <w:tc>
          <w:tcPr>
            <w:tcW w:w="1701" w:type="dxa"/>
            <w:tcBorders>
              <w:top w:val="single" w:sz="4" w:space="0" w:color="auto"/>
              <w:bottom w:val="single" w:sz="4" w:space="0" w:color="auto"/>
            </w:tcBorders>
            <w:vAlign w:val="center"/>
          </w:tcPr>
          <w:p w:rsidR="00BB48DD" w:rsidRPr="0093040D" w:rsidRDefault="00BB48DD" w:rsidP="00BB48DD">
            <w:pPr>
              <w:tabs>
                <w:tab w:val="left" w:pos="1134"/>
              </w:tabs>
              <w:contextualSpacing/>
              <w:jc w:val="center"/>
              <w:rPr>
                <w:rFonts w:ascii="Times New Roman" w:hAnsi="Times New Roman" w:cs="Times New Roman"/>
                <w:bCs/>
                <w:sz w:val="24"/>
                <w:szCs w:val="24"/>
              </w:rPr>
            </w:pPr>
            <w:r w:rsidRPr="0093040D">
              <w:rPr>
                <w:rFonts w:ascii="Times New Roman" w:hAnsi="Times New Roman" w:cs="Times New Roman"/>
                <w:bCs/>
                <w:sz w:val="24"/>
                <w:szCs w:val="24"/>
              </w:rPr>
              <w:t>908 159,10</w:t>
            </w:r>
          </w:p>
        </w:tc>
      </w:tr>
      <w:tr w:rsidR="00BB48DD" w:rsidRPr="0027153A" w:rsidTr="00BB48DD">
        <w:trPr>
          <w:trHeight w:val="445"/>
        </w:trPr>
        <w:tc>
          <w:tcPr>
            <w:tcW w:w="1023" w:type="dxa"/>
            <w:vMerge/>
            <w:tcBorders>
              <w:right w:val="single" w:sz="4" w:space="0" w:color="auto"/>
            </w:tcBorders>
            <w:hideMark/>
          </w:tcPr>
          <w:p w:rsidR="00BB48DD" w:rsidRPr="0027153A" w:rsidRDefault="00BB48DD" w:rsidP="00797A1E">
            <w:pPr>
              <w:jc w:val="center"/>
              <w:rPr>
                <w:rFonts w:ascii="Times New Roman" w:hAnsi="Times New Roman" w:cs="Times New Roman"/>
                <w:sz w:val="24"/>
                <w:szCs w:val="24"/>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BB48DD" w:rsidRPr="00B8174C" w:rsidRDefault="00BB48DD" w:rsidP="00BB48DD">
            <w:pPr>
              <w:pStyle w:val="ad"/>
              <w:widowControl w:val="0"/>
              <w:ind w:left="1080"/>
              <w:rPr>
                <w:rFonts w:ascii="Times New Roman" w:hAnsi="Times New Roman"/>
                <w:sz w:val="24"/>
                <w:szCs w:val="24"/>
              </w:rPr>
            </w:pPr>
            <w:r>
              <w:rPr>
                <w:rFonts w:ascii="Times New Roman" w:hAnsi="Times New Roman"/>
                <w:sz w:val="24"/>
                <w:szCs w:val="24"/>
              </w:rPr>
              <w:t>ул. Орджоникидзе, д. 11</w:t>
            </w:r>
          </w:p>
        </w:tc>
        <w:tc>
          <w:tcPr>
            <w:tcW w:w="1238" w:type="dxa"/>
            <w:tcBorders>
              <w:top w:val="single" w:sz="4" w:space="0" w:color="auto"/>
              <w:left w:val="single" w:sz="4" w:space="0" w:color="auto"/>
              <w:bottom w:val="single" w:sz="4" w:space="0" w:color="auto"/>
            </w:tcBorders>
          </w:tcPr>
          <w:p w:rsidR="00BB48DD" w:rsidRPr="008106C4" w:rsidRDefault="00BB48DD" w:rsidP="00BB48DD">
            <w:pPr>
              <w:rPr>
                <w:rFonts w:ascii="Times New Roman" w:eastAsia="Times New Roman" w:hAnsi="Times New Roman" w:cs="Times New Roman"/>
                <w:sz w:val="24"/>
                <w:szCs w:val="24"/>
              </w:rPr>
            </w:pPr>
            <w:r w:rsidRPr="008106C4">
              <w:rPr>
                <w:rFonts w:ascii="Times New Roman" w:eastAsia="Times New Roman" w:hAnsi="Times New Roman" w:cs="Times New Roman"/>
                <w:sz w:val="24"/>
                <w:szCs w:val="24"/>
              </w:rPr>
              <w:t>м</w:t>
            </w:r>
            <w:proofErr w:type="gramStart"/>
            <w:r w:rsidRPr="008106C4">
              <w:rPr>
                <w:rFonts w:ascii="Times New Roman" w:eastAsia="Times New Roman" w:hAnsi="Times New Roman" w:cs="Times New Roman"/>
                <w:sz w:val="24"/>
                <w:szCs w:val="24"/>
              </w:rPr>
              <w:t>2</w:t>
            </w:r>
            <w:proofErr w:type="gramEnd"/>
          </w:p>
        </w:tc>
        <w:tc>
          <w:tcPr>
            <w:tcW w:w="1313" w:type="dxa"/>
            <w:tcBorders>
              <w:top w:val="single" w:sz="4" w:space="0" w:color="auto"/>
              <w:bottom w:val="single" w:sz="4" w:space="0" w:color="auto"/>
            </w:tcBorders>
          </w:tcPr>
          <w:p w:rsidR="00BB48DD" w:rsidRPr="008106C4" w:rsidRDefault="00BB48DD" w:rsidP="00BB48DD">
            <w:pPr>
              <w:jc w:val="center"/>
              <w:rPr>
                <w:rFonts w:ascii="Times New Roman" w:eastAsia="Times New Roman" w:hAnsi="Times New Roman" w:cs="Times New Roman"/>
                <w:color w:val="000000"/>
                <w:sz w:val="24"/>
                <w:szCs w:val="24"/>
              </w:rPr>
            </w:pPr>
            <w:r w:rsidRPr="008106C4">
              <w:rPr>
                <w:rFonts w:ascii="Times New Roman" w:eastAsia="Times New Roman" w:hAnsi="Times New Roman" w:cs="Times New Roman"/>
                <w:color w:val="000000"/>
                <w:sz w:val="24"/>
                <w:szCs w:val="24"/>
              </w:rPr>
              <w:t>1 833,0</w:t>
            </w:r>
            <w:r>
              <w:rPr>
                <w:rFonts w:ascii="Times New Roman" w:eastAsia="Times New Roman" w:hAnsi="Times New Roman" w:cs="Times New Roman"/>
                <w:color w:val="000000"/>
                <w:sz w:val="24"/>
                <w:szCs w:val="24"/>
              </w:rPr>
              <w:t>0</w:t>
            </w:r>
          </w:p>
        </w:tc>
        <w:tc>
          <w:tcPr>
            <w:tcW w:w="1701" w:type="dxa"/>
            <w:tcBorders>
              <w:top w:val="single" w:sz="4" w:space="0" w:color="auto"/>
              <w:bottom w:val="single" w:sz="4" w:space="0" w:color="auto"/>
            </w:tcBorders>
            <w:vAlign w:val="center"/>
          </w:tcPr>
          <w:p w:rsidR="00BB48DD" w:rsidRPr="0093040D" w:rsidRDefault="00BB48DD" w:rsidP="00BB48DD">
            <w:pPr>
              <w:tabs>
                <w:tab w:val="left" w:pos="1134"/>
              </w:tabs>
              <w:contextualSpacing/>
              <w:jc w:val="center"/>
              <w:rPr>
                <w:rFonts w:ascii="Times New Roman" w:hAnsi="Times New Roman" w:cs="Times New Roman"/>
                <w:bCs/>
                <w:sz w:val="24"/>
                <w:szCs w:val="24"/>
              </w:rPr>
            </w:pPr>
            <w:r w:rsidRPr="0093040D">
              <w:rPr>
                <w:rFonts w:ascii="Times New Roman" w:hAnsi="Times New Roman" w:cs="Times New Roman"/>
                <w:bCs/>
                <w:sz w:val="24"/>
                <w:szCs w:val="24"/>
              </w:rPr>
              <w:t>7 337 759,92</w:t>
            </w: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rPr>
      </w:pPr>
    </w:p>
    <w:p w:rsidR="00132FB2"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8C1027" w:rsidRDefault="008C102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8C1027" w:rsidRPr="0027153A" w:rsidRDefault="008C102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BB48DD" w:rsidP="003B1228">
      <w:pPr>
        <w:pStyle w:val="16"/>
        <w:shd w:val="clear" w:color="auto" w:fill="auto"/>
        <w:tabs>
          <w:tab w:val="left" w:pos="7728"/>
          <w:tab w:val="left" w:pos="8702"/>
          <w:tab w:val="left" w:pos="9456"/>
        </w:tabs>
        <w:spacing w:after="260"/>
        <w:ind w:firstLine="0"/>
        <w:jc w:val="both"/>
      </w:pPr>
      <w:r>
        <w:t xml:space="preserve">г. </w:t>
      </w:r>
      <w:proofErr w:type="spellStart"/>
      <w:r>
        <w:t>Норильс</w:t>
      </w:r>
      <w:proofErr w:type="spellEnd"/>
      <w:r>
        <w:t xml:space="preserve">                                                                                        </w:t>
      </w:r>
      <w:r w:rsidR="003B1228">
        <w:t>«</w:t>
      </w:r>
      <w:r w:rsidR="003B1228">
        <w:rPr>
          <w:u w:val="single"/>
        </w:rPr>
        <w:t xml:space="preserve">   »</w:t>
      </w:r>
      <w:r w:rsidR="003B1228">
        <w:rPr>
          <w:u w:val="single"/>
        </w:rPr>
        <w:tab/>
        <w:t>______</w:t>
      </w:r>
      <w:r w:rsidR="003B1228">
        <w:tab/>
        <w:t>202</w:t>
      </w:r>
      <w:r>
        <w:t>5</w:t>
      </w:r>
      <w:r w:rsidR="003B1228">
        <w:t xml:space="preserve">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Pr="00BB48DD" w:rsidRDefault="003B1228" w:rsidP="003B1228">
      <w:pPr>
        <w:pStyle w:val="29"/>
        <w:keepNext/>
        <w:keepLines/>
        <w:numPr>
          <w:ilvl w:val="0"/>
          <w:numId w:val="35"/>
        </w:numPr>
        <w:shd w:val="clear" w:color="auto" w:fill="auto"/>
        <w:tabs>
          <w:tab w:val="left" w:pos="289"/>
        </w:tabs>
      </w:pPr>
      <w:bookmarkStart w:id="9" w:name="bookmark2"/>
      <w:bookmarkStart w:id="10" w:name="bookmark3"/>
      <w:r w:rsidRPr="00BB48DD">
        <w:t>ПРЕДМЕТ ДОГОВОРА</w:t>
      </w:r>
      <w:bookmarkEnd w:id="9"/>
      <w:bookmarkEnd w:id="10"/>
    </w:p>
    <w:p w:rsidR="003B1228" w:rsidRPr="00BB48DD" w:rsidRDefault="003B1228" w:rsidP="00797A1E">
      <w:pPr>
        <w:tabs>
          <w:tab w:val="left" w:pos="708"/>
        </w:tabs>
        <w:spacing w:after="0" w:line="240" w:lineRule="auto"/>
        <w:jc w:val="both"/>
        <w:rPr>
          <w:rFonts w:ascii="Times New Roman" w:hAnsi="Times New Roman" w:cs="Times New Roman"/>
          <w:color w:val="000000"/>
        </w:rPr>
      </w:pPr>
      <w:r w:rsidRPr="00BB48DD">
        <w:rPr>
          <w:rFonts w:ascii="Times New Roman" w:hAnsi="Times New Roman" w:cs="Times New Roman"/>
        </w:rPr>
        <w:t>Подрядчик обязуется по заданию Заказчика (Приложение №1, № 1.1 «Техническое</w:t>
      </w:r>
      <w:r w:rsidR="00BB48DD">
        <w:rPr>
          <w:rFonts w:ascii="Times New Roman" w:hAnsi="Times New Roman" w:cs="Times New Roman"/>
        </w:rPr>
        <w:t xml:space="preserve"> </w:t>
      </w:r>
      <w:r w:rsidRPr="00BB48DD">
        <w:rPr>
          <w:rFonts w:ascii="Times New Roman" w:hAnsi="Times New Roman" w:cs="Times New Roman"/>
        </w:rPr>
        <w:t>задание» к настоящему Договору) выполнить работы по ____________________________________________</w:t>
      </w:r>
      <w:proofErr w:type="gramStart"/>
      <w:r w:rsidRPr="00BB48DD">
        <w:rPr>
          <w:rFonts w:ascii="Times New Roman" w:hAnsi="Times New Roman" w:cs="Times New Roman"/>
        </w:rPr>
        <w:t>по</w:t>
      </w:r>
      <w:proofErr w:type="gramEnd"/>
      <w:r w:rsidRPr="00BB48DD">
        <w:rPr>
          <w:rFonts w:ascii="Times New Roman" w:hAnsi="Times New Roman" w:cs="Times New Roman"/>
        </w:rPr>
        <w:t xml:space="preserve"> адресу _________________________________ (Приложение № 2 «Адресный</w:t>
      </w:r>
      <w:r w:rsidRPr="00BB48DD">
        <w:rPr>
          <w:rFonts w:ascii="Times New Roman" w:hAnsi="Times New Roman" w:cs="Times New Roman"/>
        </w:rPr>
        <w:br/>
        <w:t>перечень») (далее - Работы) в рамках проводимого капитального ремонта общего имущества</w:t>
      </w:r>
      <w:r w:rsidRPr="00BB48DD">
        <w:rPr>
          <w:rFonts w:ascii="Times New Roman" w:hAnsi="Times New Roman" w:cs="Times New Roman"/>
        </w:rPr>
        <w:br/>
        <w:t xml:space="preserve">МКД, на основании Муниципальной программы </w:t>
      </w:r>
      <w:r w:rsidR="001C6E6F" w:rsidRPr="00BB48DD">
        <w:rPr>
          <w:rFonts w:ascii="Times New Roman" w:hAnsi="Times New Roman" w:cs="Times New Roman"/>
        </w:rPr>
        <w:t xml:space="preserve"> - </w:t>
      </w:r>
      <w:r w:rsidR="00797A1E" w:rsidRPr="00BB48DD">
        <w:rPr>
          <w:rFonts w:ascii="Times New Roman" w:eastAsia="Times New Roman" w:hAnsi="Times New Roman" w:cs="Times New Roman"/>
        </w:rPr>
        <w:t>Подпрограммы 1  « Дорожное хозяйство и безопасность дорожного движения» муниципальной программы «Развитие транспортной системы» а 202</w:t>
      </w:r>
      <w:r w:rsidR="000D2973">
        <w:rPr>
          <w:rFonts w:ascii="Times New Roman" w:eastAsia="Times New Roman" w:hAnsi="Times New Roman" w:cs="Times New Roman"/>
        </w:rPr>
        <w:t>5</w:t>
      </w:r>
      <w:r w:rsidR="00797A1E" w:rsidRPr="00BB48DD">
        <w:rPr>
          <w:rFonts w:ascii="Times New Roman" w:eastAsia="Times New Roman" w:hAnsi="Times New Roman" w:cs="Times New Roman"/>
        </w:rPr>
        <w:t xml:space="preserve"> год, </w:t>
      </w:r>
      <w:r w:rsidRPr="00BB48DD">
        <w:rPr>
          <w:rFonts w:ascii="Times New Roman" w:hAnsi="Times New Roman" w:cs="Times New Roman"/>
        </w:rPr>
        <w:t>в</w:t>
      </w:r>
      <w:r w:rsidR="000D2973">
        <w:rPr>
          <w:rFonts w:ascii="Times New Roman" w:hAnsi="Times New Roman" w:cs="Times New Roman"/>
        </w:rPr>
        <w:t xml:space="preserve"> </w:t>
      </w:r>
      <w:r w:rsidRPr="00BB48DD">
        <w:rPr>
          <w:rFonts w:ascii="Times New Roman" w:hAnsi="Times New Roman" w:cs="Times New Roman"/>
        </w:rPr>
        <w:t>соответствии с условиями настоящего Договора, а Заказчик обязуется обеспечить приемку,</w:t>
      </w:r>
      <w:r w:rsidR="000D2973">
        <w:rPr>
          <w:rFonts w:ascii="Times New Roman" w:hAnsi="Times New Roman" w:cs="Times New Roman"/>
        </w:rPr>
        <w:t xml:space="preserve"> </w:t>
      </w:r>
      <w:r w:rsidRPr="00BB48DD">
        <w:rPr>
          <w:rFonts w:ascii="Times New Roman" w:hAnsi="Times New Roman" w:cs="Times New Roman"/>
        </w:rPr>
        <w:t>произвести оплату выполненных Работ в порядке и на условиях, предусмотренных настоящим</w:t>
      </w:r>
      <w:r w:rsidR="000D2973">
        <w:rPr>
          <w:rFonts w:ascii="Times New Roman" w:hAnsi="Times New Roman" w:cs="Times New Roman"/>
        </w:rPr>
        <w:t xml:space="preserve"> </w:t>
      </w:r>
      <w:r w:rsidRPr="00BB48DD">
        <w:rPr>
          <w:rFonts w:ascii="Times New Roman" w:hAnsi="Times New Roman" w:cs="Times New Roman"/>
        </w:rP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rsidRPr="00BB48DD">
        <w:t>Работы должны быть выполнены Подрядчиком на основании разработанной им и</w:t>
      </w:r>
      <w:r w:rsidRPr="00BB48DD">
        <w:br/>
      </w:r>
      <w: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0D2973">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1C6E6F">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rsidR="001C6E6F">
        <w:t xml:space="preserve"> - </w:t>
      </w:r>
      <w:r>
        <w:br/>
      </w:r>
      <w:r w:rsidR="00797A1E" w:rsidRPr="00797A1E">
        <w:t>Подпрограммы 1  « Дорожное хозяйство и безопасность дорожного движения» муниципальной программы «Развитие тр</w:t>
      </w:r>
      <w:r w:rsidR="000D2973">
        <w:t>анспортной системы» на 2025</w:t>
      </w:r>
      <w:r w:rsidR="00797A1E">
        <w:t xml:space="preserve"> год</w:t>
      </w:r>
      <w:r w:rsidR="00797A1E" w:rsidRPr="00797A1E">
        <w:t>,</w:t>
      </w:r>
      <w:r w:rsidR="00797A1E">
        <w:t xml:space="preserve"> </w:t>
      </w:r>
      <w:r w:rsidR="001C6E6F" w:rsidRPr="001C6E6F">
        <w:t xml:space="preserve">жилищно-коммунального хозяйства и повышение энергетической эффективности" </w:t>
      </w:r>
      <w:r>
        <w:t xml:space="preserve"> на 202</w:t>
      </w:r>
      <w:r w:rsidR="000D2973">
        <w:t>5</w:t>
      </w:r>
      <w:r>
        <w:t xml:space="preserve">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1" w:name="bookmark4"/>
      <w:bookmarkStart w:id="12" w:name="bookmark5"/>
      <w:r>
        <w:t>СРОКИ ВЫПОЛНЕНИЯ РАБОТ</w:t>
      </w:r>
      <w:bookmarkEnd w:id="11"/>
      <w:bookmarkEnd w:id="12"/>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lastRenderedPageBreak/>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3B1228" w:rsidRPr="002F0471" w:rsidRDefault="003B1228" w:rsidP="002F0471">
      <w:pPr>
        <w:pStyle w:val="16"/>
        <w:numPr>
          <w:ilvl w:val="2"/>
          <w:numId w:val="35"/>
        </w:numPr>
        <w:shd w:val="clear" w:color="auto" w:fill="auto"/>
        <w:tabs>
          <w:tab w:val="left" w:pos="1373"/>
        </w:tabs>
        <w:ind w:firstLine="740"/>
        <w:jc w:val="both"/>
      </w:pPr>
      <w:r w:rsidRPr="002F0471">
        <w:t xml:space="preserve">Выполнить Работы </w:t>
      </w:r>
      <w:r w:rsidR="002F0471" w:rsidRPr="002F0471">
        <w:rPr>
          <w:color w:val="000000"/>
        </w:rPr>
        <w:t>по заданию Заказчика</w:t>
      </w:r>
      <w:r w:rsidRPr="002F0471">
        <w:t xml:space="preserve">, в соответствии с </w:t>
      </w:r>
      <w:r w:rsidR="002F0471" w:rsidRPr="002F0471">
        <w:t>техническим заданием</w:t>
      </w:r>
      <w:r w:rsidR="002F0471">
        <w:t xml:space="preserve">, требованиями  ГОСТов  и </w:t>
      </w:r>
      <w:r w:rsidRPr="002F0471">
        <w:t>СНиПов, технических условий, технических регламентов, ин</w:t>
      </w:r>
      <w:r w:rsidR="002F0471">
        <w:t xml:space="preserve">ых нормативов, норм, положений, </w:t>
      </w:r>
      <w:r w:rsidRPr="002F0471">
        <w:t>инструкций, правил, указаний, а также требованиями, предус</w:t>
      </w:r>
      <w:r w:rsidR="002F0471">
        <w:t xml:space="preserve">мотренными настоящим </w:t>
      </w:r>
      <w:proofErr w:type="spellStart"/>
      <w:r w:rsidR="002F0471">
        <w:t>Договором</w:t>
      </w:r>
      <w:proofErr w:type="gramStart"/>
      <w:r w:rsidR="002F0471">
        <w:t>,</w:t>
      </w:r>
      <w:r w:rsidRPr="002F0471">
        <w:t>с</w:t>
      </w:r>
      <w:proofErr w:type="spellEnd"/>
      <w:proofErr w:type="gramEnd"/>
      <w:r w:rsidRPr="002F0471">
        <w:t xml:space="preserve"> надлежащим качеством, квалифицированным персоналом, в полном объеме и сроки,</w:t>
      </w:r>
      <w:r w:rsidRPr="002F0471">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w:t>
      </w:r>
      <w:r w:rsidR="000D2973">
        <w:t xml:space="preserve"> </w:t>
      </w:r>
      <w:r>
        <w:t>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r>
      <w:r>
        <w:lastRenderedPageBreak/>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19" w:name="bookmark12"/>
      <w:bookmarkStart w:id="20" w:name="bookmark13"/>
      <w:r>
        <w:t>Заказчик вправе:</w:t>
      </w:r>
      <w:bookmarkEnd w:id="19"/>
      <w:bookmarkEnd w:id="20"/>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r>
      <w:r>
        <w:lastRenderedPageBreak/>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3" w:name="bookmark16"/>
      <w:bookmarkStart w:id="24" w:name="bookmark17"/>
      <w:r>
        <w:t>СТОИМОСТЬ РАБОТ И ПОРЯДОК РАСЧЕТОВ</w:t>
      </w:r>
      <w:bookmarkEnd w:id="23"/>
      <w:bookmarkEnd w:id="24"/>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_____________________ (_____________________</w:t>
      </w:r>
      <w:r w:rsidR="00AA3FC0">
        <w:t xml:space="preserve">______________________) </w:t>
      </w:r>
      <w:proofErr w:type="gramEnd"/>
      <w:r w:rsidR="00AA3FC0">
        <w:t>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Pr="002F0471"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r>
      <w:r>
        <w:lastRenderedPageBreak/>
        <w:t>и/или действующего налогового законодательства считаются неосновательным обогащением</w:t>
      </w:r>
      <w:r>
        <w:br/>
        <w:t>«</w:t>
      </w:r>
      <w:r w:rsidRPr="002F0471">
        <w:t>Подрядчика» и подлежат возврату «Заказчику» в добровольном или судебном порядке.</w:t>
      </w:r>
    </w:p>
    <w:p w:rsidR="003B1228" w:rsidRPr="002F0471" w:rsidRDefault="003B1228" w:rsidP="002F0471">
      <w:pPr>
        <w:tabs>
          <w:tab w:val="left" w:pos="708"/>
        </w:tabs>
        <w:spacing w:after="0" w:line="240" w:lineRule="auto"/>
        <w:jc w:val="both"/>
        <w:rPr>
          <w:rFonts w:ascii="Times New Roman" w:hAnsi="Times New Roman" w:cs="Times New Roman"/>
          <w:color w:val="000000"/>
        </w:rPr>
      </w:pPr>
      <w:proofErr w:type="gramStart"/>
      <w:r w:rsidRPr="002F0471">
        <w:rPr>
          <w:rFonts w:ascii="Times New Roman" w:hAnsi="Times New Roman" w:cs="Times New Roman"/>
        </w:rPr>
        <w:t>Окончательный расчет производится Заказчиком в порядке, предусмотренном</w:t>
      </w:r>
      <w:r w:rsidRPr="002F0471">
        <w:rPr>
          <w:rFonts w:ascii="Times New Roman" w:hAnsi="Times New Roman" w:cs="Times New Roman"/>
        </w:rPr>
        <w:br/>
        <w:t>настоящим Договором, на основании полученного от Подрядчика счета, надлежащим образом</w:t>
      </w:r>
      <w:r w:rsidRPr="002F0471">
        <w:rPr>
          <w:rFonts w:ascii="Times New Roman" w:hAnsi="Times New Roman" w:cs="Times New Roman"/>
        </w:rPr>
        <w:br/>
        <w:t>оформленных и подписанных обеими Сторонами формы № КС-2, формы № КС-3, акта о приёмке</w:t>
      </w:r>
      <w:r w:rsidRPr="002F0471">
        <w:rPr>
          <w:rFonts w:ascii="Times New Roman" w:hAnsi="Times New Roman" w:cs="Times New Roman"/>
        </w:rPr>
        <w:br/>
        <w:t>в эксплуатацию рабочей комиссией законченной ремонтом части (очереди) жилого здания в</w:t>
      </w:r>
      <w:r w:rsidRPr="002F0471">
        <w:rPr>
          <w:rFonts w:ascii="Times New Roman" w:hAnsi="Times New Roman" w:cs="Times New Roman"/>
        </w:rPr>
        <w:br/>
        <w:t>течение 3 (трёх) рабочих дней с момента получения финансирования (субсидии), в рамках</w:t>
      </w:r>
      <w:r w:rsidRPr="002F0471">
        <w:rPr>
          <w:rFonts w:ascii="Times New Roman" w:hAnsi="Times New Roman" w:cs="Times New Roman"/>
        </w:rPr>
        <w:br/>
        <w:t xml:space="preserve">Муниципальной программы </w:t>
      </w:r>
      <w:r w:rsidR="001C6E6F" w:rsidRPr="002F0471">
        <w:rPr>
          <w:rFonts w:ascii="Times New Roman" w:hAnsi="Times New Roman" w:cs="Times New Roman"/>
        </w:rPr>
        <w:t xml:space="preserve">- </w:t>
      </w:r>
      <w:r w:rsidR="002F0471" w:rsidRPr="002F0471">
        <w:rPr>
          <w:rFonts w:ascii="Times New Roman" w:eastAsia="Times New Roman" w:hAnsi="Times New Roman" w:cs="Times New Roman"/>
        </w:rPr>
        <w:t>Подпрограммы 1  « Дорожное</w:t>
      </w:r>
      <w:r w:rsidR="002F0471">
        <w:rPr>
          <w:rFonts w:ascii="Times New Roman" w:eastAsia="Times New Roman" w:hAnsi="Times New Roman" w:cs="Times New Roman"/>
        </w:rPr>
        <w:t xml:space="preserve"> </w:t>
      </w:r>
      <w:r w:rsidR="002F0471" w:rsidRPr="002F0471">
        <w:rPr>
          <w:rFonts w:ascii="Times New Roman" w:eastAsia="Times New Roman" w:hAnsi="Times New Roman" w:cs="Times New Roman"/>
        </w:rPr>
        <w:t xml:space="preserve"> хозяйство и безопасность</w:t>
      </w:r>
      <w:proofErr w:type="gramEnd"/>
      <w:r w:rsidR="002F0471" w:rsidRPr="002F0471">
        <w:rPr>
          <w:rFonts w:ascii="Times New Roman" w:eastAsia="Times New Roman" w:hAnsi="Times New Roman" w:cs="Times New Roman"/>
        </w:rPr>
        <w:t xml:space="preserve"> дорожного движения» муниципальной программы «Развит</w:t>
      </w:r>
      <w:r w:rsidR="000D2973">
        <w:rPr>
          <w:rFonts w:ascii="Times New Roman" w:eastAsia="Times New Roman" w:hAnsi="Times New Roman" w:cs="Times New Roman"/>
        </w:rPr>
        <w:t>ие транспортной системы» на 2025</w:t>
      </w:r>
      <w:r w:rsidR="002F0471" w:rsidRPr="002F0471">
        <w:rPr>
          <w:rFonts w:ascii="Times New Roman" w:eastAsia="Times New Roman" w:hAnsi="Times New Roman" w:cs="Times New Roman"/>
        </w:rPr>
        <w:t xml:space="preserve"> год, </w:t>
      </w:r>
      <w:r w:rsidR="002F0471" w:rsidRPr="002F0471">
        <w:rPr>
          <w:rFonts w:ascii="Times New Roman" w:hAnsi="Times New Roman" w:cs="Times New Roman"/>
        </w:rPr>
        <w:t xml:space="preserve">выделяемого из средств </w:t>
      </w:r>
      <w:r w:rsidRPr="002F0471">
        <w:rPr>
          <w:rFonts w:ascii="Times New Roman" w:hAnsi="Times New Roman" w:cs="Times New Roman"/>
        </w:rPr>
        <w:t>местного бюджета.</w:t>
      </w:r>
    </w:p>
    <w:p w:rsidR="003B1228" w:rsidRPr="002F0471" w:rsidRDefault="003B1228" w:rsidP="003B1228">
      <w:pPr>
        <w:pStyle w:val="16"/>
        <w:shd w:val="clear" w:color="auto" w:fill="auto"/>
        <w:ind w:firstLine="760"/>
        <w:jc w:val="both"/>
      </w:pPr>
      <w:r w:rsidRPr="002F0471">
        <w:t>Счет - фактура оформляется Подрядчиком при условии применения им общей системы</w:t>
      </w:r>
      <w:r w:rsidRPr="002F0471">
        <w:br/>
        <w:t>налогообложения и направляется Заказчику в сроки и по форме, предусмотренные Налоговым</w:t>
      </w:r>
      <w:r w:rsidRPr="002F0471">
        <w:br/>
        <w:t>кодексом РФ.</w:t>
      </w:r>
    </w:p>
    <w:p w:rsidR="003B1228" w:rsidRPr="002F0471" w:rsidRDefault="003B1228" w:rsidP="003B1228">
      <w:pPr>
        <w:pStyle w:val="16"/>
        <w:numPr>
          <w:ilvl w:val="1"/>
          <w:numId w:val="37"/>
        </w:numPr>
        <w:shd w:val="clear" w:color="auto" w:fill="auto"/>
        <w:tabs>
          <w:tab w:val="left" w:pos="1212"/>
        </w:tabs>
        <w:ind w:firstLine="760"/>
        <w:jc w:val="both"/>
      </w:pPr>
      <w:r w:rsidRPr="002F0471">
        <w:t>Оплата по настоящему Договору производится в безналичной форме путем</w:t>
      </w:r>
      <w:r w:rsidRPr="002F0471">
        <w:br/>
        <w:t>перечисления денежных средств на расчетный счет Подрядчика, указанный в настоящем</w:t>
      </w:r>
      <w:r w:rsidRPr="002F0471">
        <w:br/>
        <w:t>Договоре.</w:t>
      </w:r>
    </w:p>
    <w:p w:rsidR="003B1228" w:rsidRDefault="003B1228" w:rsidP="003B1228">
      <w:pPr>
        <w:pStyle w:val="16"/>
        <w:numPr>
          <w:ilvl w:val="1"/>
          <w:numId w:val="37"/>
        </w:numPr>
        <w:shd w:val="clear" w:color="auto" w:fill="auto"/>
        <w:tabs>
          <w:tab w:val="left" w:pos="1188"/>
        </w:tabs>
        <w:ind w:firstLine="760"/>
        <w:jc w:val="both"/>
      </w:pPr>
      <w:r w:rsidRPr="002F0471">
        <w:t>«Заказчик» вправе в одностороннем порядке уменьшить оплату выполненных работ, на</w:t>
      </w:r>
      <w:r w:rsidRPr="002F0471">
        <w:br/>
        <w:t>сумму санкций, предусмотренных настоящим</w:t>
      </w:r>
      <w:r>
        <w:t xml:space="preserve">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5" w:name="bookmark18"/>
      <w:bookmarkStart w:id="26" w:name="bookmark19"/>
      <w:r>
        <w:t>ОТВЕТСТВЕННОСТЬ СТОРОН</w:t>
      </w:r>
      <w:bookmarkEnd w:id="25"/>
      <w:bookmarkEnd w:id="26"/>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lastRenderedPageBreak/>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29" w:name="bookmark22"/>
      <w:bookmarkStart w:id="30" w:name="bookmark23"/>
      <w:r>
        <w:lastRenderedPageBreak/>
        <w:t>ОСОБЫЕ ОБСТОЯТЕЛЬСТВА</w:t>
      </w:r>
      <w:bookmarkEnd w:id="29"/>
      <w:bookmarkEnd w:id="30"/>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AA3FC0" w:rsidRDefault="00AA3FC0" w:rsidP="003B1228">
      <w:pPr>
        <w:pStyle w:val="16"/>
        <w:numPr>
          <w:ilvl w:val="1"/>
          <w:numId w:val="35"/>
        </w:numPr>
        <w:shd w:val="clear" w:color="auto" w:fill="auto"/>
        <w:tabs>
          <w:tab w:val="left" w:pos="1201"/>
        </w:tabs>
        <w:spacing w:line="264" w:lineRule="auto"/>
        <w:ind w:firstLine="760"/>
        <w:jc w:val="both"/>
      </w:pPr>
      <w:r w:rsidRPr="008562DE">
        <w:t>«Подрядчик согласен на проверку условий, целей и порядка испо</w:t>
      </w:r>
      <w:r>
        <w:t xml:space="preserve">льзования субсидий или ее части </w:t>
      </w:r>
      <w:r w:rsidRPr="008562DE">
        <w:t>УЖКХ и Органом муниципального финансового контроля».</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r>
      <w:r>
        <w:lastRenderedPageBreak/>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 xml:space="preserve">Настоящий договор вступает в силу с момента подписания Договора и действует по </w:t>
      </w:r>
      <w:r w:rsidR="00B86EEA">
        <w:t>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0D2973" w:rsidP="003B1228">
      <w:pPr>
        <w:pStyle w:val="16"/>
        <w:shd w:val="clear" w:color="auto" w:fill="auto"/>
        <w:tabs>
          <w:tab w:val="left" w:pos="414"/>
        </w:tabs>
        <w:spacing w:after="140" w:line="240" w:lineRule="auto"/>
        <w:ind w:firstLine="0"/>
      </w:pPr>
      <w:r>
        <w:rPr>
          <w:noProof/>
        </w:rPr>
        <mc:AlternateContent>
          <mc:Choice Requires="wps">
            <w:drawing>
              <wp:anchor distT="0" distB="0" distL="0" distR="0" simplePos="0" relativeHeight="251660288" behindDoc="1" locked="0" layoutInCell="1" allowOverlap="1">
                <wp:simplePos x="0" y="0"/>
                <wp:positionH relativeFrom="page">
                  <wp:posOffset>639445</wp:posOffset>
                </wp:positionH>
                <wp:positionV relativeFrom="paragraph">
                  <wp:posOffset>0</wp:posOffset>
                </wp:positionV>
                <wp:extent cx="2505075" cy="194500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1945005"/>
                        </a:xfrm>
                        <a:prstGeom prst="rect">
                          <a:avLst/>
                        </a:prstGeom>
                        <a:noFill/>
                      </wps:spPr>
                      <wps:txbx>
                        <w:txbxContent>
                          <w:p w:rsidR="00BB48DD" w:rsidRDefault="00BB48DD" w:rsidP="003B1228">
                            <w:pPr>
                              <w:pStyle w:val="16"/>
                              <w:shd w:val="clear" w:color="auto" w:fill="auto"/>
                              <w:ind w:left="1880" w:firstLine="0"/>
                            </w:pPr>
                            <w:r>
                              <w:rPr>
                                <w:b/>
                                <w:bCs/>
                              </w:rPr>
                              <w:t>«Заказчик»</w:t>
                            </w:r>
                          </w:p>
                          <w:p w:rsidR="00BB48DD" w:rsidRDefault="00BB48DD" w:rsidP="003B1228">
                            <w:pPr>
                              <w:pStyle w:val="16"/>
                              <w:shd w:val="clear" w:color="auto" w:fill="auto"/>
                              <w:ind w:firstLine="0"/>
                            </w:pPr>
                            <w:r>
                              <w:br/>
                            </w:r>
                          </w:p>
                          <w:p w:rsidR="00BB48DD" w:rsidRDefault="00BB48DD" w:rsidP="003B1228">
                            <w:pPr>
                              <w:pStyle w:val="16"/>
                              <w:shd w:val="clear" w:color="auto" w:fill="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" filled="f" stroked="f">
                <v:path arrowok="t"/>
                <v:textbox inset="0,0,0,0">
                  <w:txbxContent>
                    <w:p w:rsidR="00BB48DD" w:rsidRDefault="00BB48DD" w:rsidP="003B1228">
                      <w:pPr>
                        <w:pStyle w:val="16"/>
                        <w:shd w:val="clear" w:color="auto" w:fill="auto"/>
                        <w:ind w:left="1880" w:firstLine="0"/>
                      </w:pPr>
                      <w:r>
                        <w:rPr>
                          <w:b/>
                          <w:bCs/>
                        </w:rPr>
                        <w:t>«Заказчик»</w:t>
                      </w:r>
                    </w:p>
                    <w:p w:rsidR="00BB48DD" w:rsidRDefault="00BB48DD" w:rsidP="003B1228">
                      <w:pPr>
                        <w:pStyle w:val="16"/>
                        <w:shd w:val="clear" w:color="auto" w:fill="auto"/>
                        <w:ind w:firstLine="0"/>
                      </w:pPr>
                      <w:r>
                        <w:br/>
                      </w:r>
                    </w:p>
                    <w:p w:rsidR="00BB48DD" w:rsidRDefault="00BB48DD" w:rsidP="003B1228">
                      <w:pPr>
                        <w:pStyle w:val="16"/>
                        <w:shd w:val="clear" w:color="auto" w:fill="auto"/>
                        <w:ind w:firstLine="0"/>
                      </w:pPr>
                    </w:p>
                  </w:txbxContent>
                </v:textbox>
                <w10:wrap anchorx="page"/>
              </v:shape>
            </w:pict>
          </mc:Fallback>
        </mc:AlternateContent>
      </w:r>
      <w:r>
        <w:rPr>
          <w:noProof/>
        </w:rPr>
        <mc:AlternateContent>
          <mc:Choice Requires="wps">
            <w:drawing>
              <wp:anchor distT="0" distB="0" distL="0" distR="0" simplePos="0" relativeHeight="251661312" behindDoc="1" locked="0" layoutInCell="1" allowOverlap="1">
                <wp:simplePos x="0" y="0"/>
                <wp:positionH relativeFrom="page">
                  <wp:posOffset>4136390</wp:posOffset>
                </wp:positionH>
                <wp:positionV relativeFrom="paragraph">
                  <wp:posOffset>12700</wp:posOffset>
                </wp:positionV>
                <wp:extent cx="2881630" cy="106870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1630" cy="1068705"/>
                        </a:xfrm>
                        <a:prstGeom prst="rect">
                          <a:avLst/>
                        </a:prstGeom>
                        <a:noFill/>
                      </wps:spPr>
                      <wps:txbx>
                        <w:txbxContent>
                          <w:p w:rsidR="00BB48DD" w:rsidRDefault="00BB48DD" w:rsidP="003B1228">
                            <w:pPr>
                              <w:pStyle w:val="16"/>
                              <w:shd w:val="clear" w:color="auto" w:fill="auto"/>
                              <w:spacing w:line="264" w:lineRule="auto"/>
                              <w:ind w:firstLine="0"/>
                              <w:jc w:val="center"/>
                            </w:pPr>
                            <w:r>
                              <w:rPr>
                                <w:b/>
                                <w:bCs/>
                              </w:rPr>
                              <w:t>«Подрядчик</w:t>
                            </w:r>
                          </w:p>
                          <w:p w:rsidR="00BB48DD" w:rsidRDefault="00BB48DD" w:rsidP="003B1228">
                            <w:pPr>
                              <w:pStyle w:val="16"/>
                              <w:shd w:val="clear" w:color="auto" w:fill="auto"/>
                              <w:spacing w:line="264"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3" o:spid="_x0000_s1027" type="#_x0000_t202" style="position:absolute;margin-left:325.7pt;margin-top:1pt;width:226.9pt;height:84.1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" filled="f" stroked="f">
                <v:path arrowok="t"/>
                <v:textbox inset="0,0,0,0">
                  <w:txbxContent>
                    <w:p w:rsidR="00BB48DD" w:rsidRDefault="00BB48DD" w:rsidP="003B1228">
                      <w:pPr>
                        <w:pStyle w:val="16"/>
                        <w:shd w:val="clear" w:color="auto" w:fill="auto"/>
                        <w:spacing w:line="264" w:lineRule="auto"/>
                        <w:ind w:firstLine="0"/>
                        <w:jc w:val="center"/>
                      </w:pPr>
                      <w:r>
                        <w:rPr>
                          <w:b/>
                          <w:bCs/>
                        </w:rPr>
                        <w:t>«Подрядчик</w:t>
                      </w:r>
                    </w:p>
                    <w:p w:rsidR="00BB48DD" w:rsidRDefault="00BB48DD" w:rsidP="003B1228">
                      <w:pPr>
                        <w:pStyle w:val="16"/>
                        <w:shd w:val="clear" w:color="auto" w:fill="auto"/>
                        <w:spacing w:line="264" w:lineRule="auto"/>
                        <w:ind w:firstLine="0"/>
                      </w:pPr>
                    </w:p>
                  </w:txbxContent>
                </v:textbox>
                <w10:wrap anchorx="page"/>
              </v:shape>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4145915</wp:posOffset>
                </wp:positionH>
                <wp:positionV relativeFrom="paragraph">
                  <wp:posOffset>1085215</wp:posOffset>
                </wp:positionV>
                <wp:extent cx="1452245" cy="34798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245" cy="347980"/>
                        </a:xfrm>
                        <a:prstGeom prst="rect">
                          <a:avLst/>
                        </a:prstGeom>
                        <a:noFill/>
                      </wps:spPr>
                      <wps:txbx>
                        <w:txbxContent>
                          <w:p w:rsidR="00BB48DD" w:rsidRDefault="00BB48DD" w:rsidP="003B1228">
                            <w:pPr>
                              <w:pStyle w:val="16"/>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5" o:spid="_x0000_s1028" type="#_x0000_t202" style="position:absolute;margin-left:326.45pt;margin-top:85.45pt;width:114.35pt;height:27.4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" filled="f" stroked="f">
                <v:path arrowok="t"/>
                <v:textbox inset="0,0,0,0">
                  <w:txbxContent>
                    <w:p w:rsidR="00BB48DD" w:rsidRDefault="00BB48DD" w:rsidP="003B1228">
                      <w:pPr>
                        <w:pStyle w:val="16"/>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3360" behindDoc="1" locked="0" layoutInCell="1" allowOverlap="1">
                <wp:simplePos x="0" y="0"/>
                <wp:positionH relativeFrom="page">
                  <wp:posOffset>4145915</wp:posOffset>
                </wp:positionH>
                <wp:positionV relativeFrom="paragraph">
                  <wp:posOffset>1435735</wp:posOffset>
                </wp:positionV>
                <wp:extent cx="1790065" cy="344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065" cy="344805"/>
                        </a:xfrm>
                        <a:prstGeom prst="rect">
                          <a:avLst/>
                        </a:prstGeom>
                        <a:noFill/>
                      </wps:spPr>
                      <wps:txbx>
                        <w:txbxContent>
                          <w:p w:rsidR="00BB48DD" w:rsidRDefault="00BB48DD" w:rsidP="003B1228">
                            <w:pPr>
                              <w:pStyle w:val="16"/>
                              <w:shd w:val="clear" w:color="auto" w:fill="auto"/>
                              <w:spacing w:line="240" w:lineRule="auto"/>
                              <w:ind w:firstLine="0"/>
                            </w:pPr>
                          </w:p>
                          <w:p w:rsidR="00BB48DD" w:rsidRDefault="00BB48DD" w:rsidP="003B1228">
                            <w:pPr>
                              <w:pStyle w:val="16"/>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7" o:spid="_x0000_s1029" type="#_x0000_t202" style="position:absolute;margin-left:326.45pt;margin-top:113.05pt;width:140.95pt;height:27.1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" filled="f" stroked="f">
                <v:path arrowok="t"/>
                <v:textbox inset="0,0,0,0">
                  <w:txbxContent>
                    <w:p w:rsidR="00BB48DD" w:rsidRDefault="00BB48DD" w:rsidP="003B1228">
                      <w:pPr>
                        <w:pStyle w:val="16"/>
                        <w:shd w:val="clear" w:color="auto" w:fill="auto"/>
                        <w:spacing w:line="240" w:lineRule="auto"/>
                        <w:ind w:firstLine="0"/>
                      </w:pPr>
                    </w:p>
                    <w:p w:rsidR="00BB48DD" w:rsidRDefault="00BB48DD" w:rsidP="003B1228">
                      <w:pPr>
                        <w:pStyle w:val="16"/>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7456" behindDoc="0" locked="0" layoutInCell="1" allowOverlap="1">
                <wp:simplePos x="0" y="0"/>
                <wp:positionH relativeFrom="page">
                  <wp:posOffset>6711950</wp:posOffset>
                </wp:positionH>
                <wp:positionV relativeFrom="paragraph">
                  <wp:posOffset>3000375</wp:posOffset>
                </wp:positionV>
                <wp:extent cx="534670" cy="183515"/>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670" cy="183515"/>
                        </a:xfrm>
                        <a:prstGeom prst="rect">
                          <a:avLst/>
                        </a:prstGeom>
                        <a:noFill/>
                      </wps:spPr>
                      <wps:txbx>
                        <w:txbxContent>
                          <w:p w:rsidR="00BB48DD" w:rsidRDefault="00BB48DD" w:rsidP="003B1228">
                            <w:pPr>
                              <w:pStyle w:val="aff"/>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7" o:spid="_x0000_s1030" type="#_x0000_t202" style="position:absolute;margin-left:528.5pt;margin-top:236.25pt;width:42.1pt;height:14.4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" filled="f" stroked="f">
                <v:path arrowok="t"/>
                <v:textbox inset="0,0,0,0">
                  <w:txbxContent>
                    <w:p w:rsidR="00BB48DD" w:rsidRDefault="00BB48DD" w:rsidP="003B1228">
                      <w:pPr>
                        <w:pStyle w:val="aff"/>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8480" behindDoc="0" locked="0" layoutInCell="1" allowOverlap="1">
                <wp:simplePos x="0" y="0"/>
                <wp:positionH relativeFrom="page">
                  <wp:posOffset>4142740</wp:posOffset>
                </wp:positionH>
                <wp:positionV relativeFrom="paragraph">
                  <wp:posOffset>2472690</wp:posOffset>
                </wp:positionV>
                <wp:extent cx="1136650" cy="35750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357505"/>
                        </a:xfrm>
                        <a:prstGeom prst="rect">
                          <a:avLst/>
                        </a:prstGeom>
                        <a:noFill/>
                      </wps:spPr>
                      <wps:txbx>
                        <w:txbxContent>
                          <w:p w:rsidR="00BB48DD" w:rsidRDefault="00BB48DD" w:rsidP="003B1228">
                            <w:pPr>
                              <w:pStyle w:val="aff"/>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9" o:spid="_x0000_s1031" type="#_x0000_t202" style="position:absolute;margin-left:326.2pt;margin-top:194.7pt;width:89.5pt;height:28.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" filled="f" stroked="f">
                <v:path arrowok="t"/>
                <v:textbox inset="0,0,0,0">
                  <w:txbxContent>
                    <w:p w:rsidR="00BB48DD" w:rsidRDefault="00BB48DD" w:rsidP="003B1228">
                      <w:pPr>
                        <w:pStyle w:val="aff"/>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6432" behindDoc="1" locked="0" layoutInCell="1" allowOverlap="1">
                <wp:simplePos x="0" y="0"/>
                <wp:positionH relativeFrom="page">
                  <wp:posOffset>5343525</wp:posOffset>
                </wp:positionH>
                <wp:positionV relativeFrom="paragraph">
                  <wp:posOffset>2691765</wp:posOffset>
                </wp:positionV>
                <wp:extent cx="104775" cy="26733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 cy="267335"/>
                        </a:xfrm>
                        <a:prstGeom prst="rect">
                          <a:avLst/>
                        </a:prstGeom>
                        <a:noFill/>
                      </wps:spPr>
                      <wps:txbx>
                        <w:txbxContent>
                          <w:p w:rsidR="00BB48DD" w:rsidRDefault="00BB48DD" w:rsidP="003B1228">
                            <w:pPr>
                              <w:pStyle w:val="43"/>
                              <w:shd w:val="clear" w:color="auto" w:fill="auto"/>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21" o:spid="_x0000_s1032" type="#_x0000_t202" style="position:absolute;margin-left:420.75pt;margin-top:211.95pt;width:8.25pt;height:21.05pt;z-index:-25165004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" filled="f" stroked="f">
                <v:path arrowok="t"/>
                <v:textbox inset="0,0,0,0">
                  <w:txbxContent>
                    <w:p w:rsidR="00BB48DD" w:rsidRDefault="00BB48DD" w:rsidP="003B1228">
                      <w:pPr>
                        <w:pStyle w:val="43"/>
                        <w:shd w:val="clear" w:color="auto" w:fill="auto"/>
                      </w:pPr>
                    </w:p>
                  </w:txbxContent>
                </v:textbox>
                <w10:wrap anchorx="page"/>
              </v:shape>
            </w:pict>
          </mc:Fallback>
        </mc:AlternateContent>
      </w:r>
    </w:p>
    <w:p w:rsidR="003B1228" w:rsidRPr="003B1228" w:rsidRDefault="003B1228" w:rsidP="003B1228"/>
    <w:p w:rsidR="003B1228" w:rsidRDefault="003B1228" w:rsidP="003B1228"/>
    <w:p w:rsidR="00AA3FC0" w:rsidRPr="003B1228" w:rsidRDefault="00AA3FC0" w:rsidP="003B1228"/>
    <w:p w:rsidR="00F32300" w:rsidRDefault="001C6E6F" w:rsidP="00F32300">
      <w:r>
        <w:rPr>
          <w:rFonts w:ascii="Times New Roman" w:eastAsia="Times New Roman" w:hAnsi="Times New Roman" w:cs="Times New Roman"/>
          <w:sz w:val="24"/>
          <w:szCs w:val="24"/>
        </w:rPr>
        <w:t xml:space="preserve">                                                                                                               </w:t>
      </w:r>
      <w:r w:rsidR="00F32300">
        <w:rPr>
          <w:rFonts w:ascii="Times New Roman" w:eastAsia="Times New Roman" w:hAnsi="Times New Roman" w:cs="Times New Roman"/>
          <w:sz w:val="24"/>
          <w:szCs w:val="24"/>
        </w:rPr>
        <w:t xml:space="preserve">                         </w:t>
      </w:r>
    </w:p>
    <w:p w:rsidR="00F32300" w:rsidRDefault="00F32300" w:rsidP="00F32300"/>
    <w:p w:rsidR="003B1228" w:rsidRPr="00F32300" w:rsidRDefault="003B1228" w:rsidP="00F32300">
      <w:pPr>
        <w:sectPr w:rsidR="003B1228" w:rsidRPr="00F32300" w:rsidSect="00BB48DD">
          <w:headerReference w:type="default" r:id="rId11"/>
          <w:pgSz w:w="11900" w:h="16840"/>
          <w:pgMar w:top="851" w:right="1134" w:bottom="851" w:left="1134" w:header="0" w:footer="238" w:gutter="0"/>
          <w:cols w:space="720"/>
          <w:noEndnote/>
          <w:docGrid w:linePitch="360"/>
        </w:sectPr>
      </w:pPr>
    </w:p>
    <w:p w:rsidR="009F0633" w:rsidRPr="003B1228" w:rsidRDefault="000D2973" w:rsidP="003B1228">
      <w:pPr>
        <w:spacing w:line="1" w:lineRule="exact"/>
      </w:pPr>
      <w:r>
        <w:rPr>
          <w:noProof/>
        </w:rPr>
        <w:lastRenderedPageBreak/>
        <mc:AlternateContent>
          <mc:Choice Requires="wps">
            <w:drawing>
              <wp:anchor distT="0" distB="0" distL="0" distR="0" simplePos="0" relativeHeight="251664384" behindDoc="1" locked="0" layoutInCell="1" allowOverlap="1">
                <wp:simplePos x="0" y="0"/>
                <wp:positionH relativeFrom="page">
                  <wp:posOffset>4159885</wp:posOffset>
                </wp:positionH>
                <wp:positionV relativeFrom="paragraph">
                  <wp:posOffset>1437005</wp:posOffset>
                </wp:positionV>
                <wp:extent cx="2713355" cy="898525"/>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3355" cy="898525"/>
                        </a:xfrm>
                        <a:prstGeom prst="rect">
                          <a:avLst/>
                        </a:prstGeom>
                        <a:noFill/>
                      </wps:spPr>
                      <wps:txbx>
                        <w:txbxContent>
                          <w:p w:rsidR="00BB48DD" w:rsidRDefault="00BB48DD" w:rsidP="003B1228">
                            <w:pPr>
                              <w:pStyle w:val="16"/>
                              <w:shd w:val="clear" w:color="auto" w:fill="auto"/>
                              <w:spacing w:line="259" w:lineRule="auto"/>
                              <w:ind w:firstLine="0"/>
                            </w:pPr>
                            <w:r>
                              <w:br/>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11" o:spid="_x0000_s1033" type="#_x0000_t202" style="position:absolute;margin-left:327.55pt;margin-top:113.15pt;width:213.65pt;height:70.7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" filled="f" stroked="f">
                <v:path arrowok="t"/>
                <v:textbox inset="0,0,0,0">
                  <w:txbxContent>
                    <w:p w:rsidR="00BB48DD" w:rsidRDefault="00BB48DD" w:rsidP="003B1228">
                      <w:pPr>
                        <w:pStyle w:val="16"/>
                        <w:shd w:val="clear" w:color="auto" w:fill="auto"/>
                        <w:spacing w:line="259" w:lineRule="auto"/>
                        <w:ind w:firstLine="0"/>
                      </w:pPr>
                      <w:r>
                        <w:br/>
                      </w:r>
                    </w:p>
                  </w:txbxContent>
                </v:textbox>
                <w10:wrap anchorx="page"/>
              </v:shape>
            </w:pict>
          </mc:Fallback>
        </mc:AlternateContent>
      </w:r>
    </w:p>
    <w:p w:rsidR="005076C0" w:rsidRPr="00BF0371" w:rsidRDefault="001C6E6F" w:rsidP="00BF0371">
      <w:pPr>
        <w:tabs>
          <w:tab w:val="left" w:pos="1260"/>
        </w:tabs>
        <w:spacing w:after="0" w:line="240" w:lineRule="auto"/>
        <w:ind w:right="-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323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BF0371">
        <w:rPr>
          <w:rFonts w:ascii="Times New Roman" w:eastAsia="Times New Roman" w:hAnsi="Times New Roman" w:cs="Times New Roman"/>
          <w:sz w:val="24"/>
          <w:szCs w:val="24"/>
        </w:rPr>
        <w:t xml:space="preserve">                          </w:t>
      </w:r>
    </w:p>
    <w:p w:rsidR="00A74D90" w:rsidRDefault="00A74D90" w:rsidP="005076C0">
      <w:pPr>
        <w:widowControl w:val="0"/>
        <w:spacing w:after="0" w:line="240" w:lineRule="auto"/>
        <w:jc w:val="center"/>
        <w:rPr>
          <w:rFonts w:ascii="Times New Roman" w:eastAsia="Times New Roman" w:hAnsi="Times New Roman" w:cs="Times New Roman"/>
        </w:rPr>
      </w:pPr>
    </w:p>
    <w:p w:rsidR="005076C0" w:rsidRPr="00D777B2" w:rsidRDefault="003A66A2" w:rsidP="005076C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F03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076C0" w:rsidRPr="00D777B2">
        <w:rPr>
          <w:rFonts w:ascii="Times New Roman" w:eastAsia="Times New Roman" w:hAnsi="Times New Roman" w:cs="Times New Roman"/>
          <w:sz w:val="24"/>
          <w:szCs w:val="24"/>
        </w:rPr>
        <w:t>Приложение №</w:t>
      </w:r>
      <w:r w:rsidR="00043379">
        <w:rPr>
          <w:rFonts w:ascii="Times New Roman" w:eastAsia="Times New Roman" w:hAnsi="Times New Roman" w:cs="Times New Roman"/>
          <w:sz w:val="24"/>
          <w:szCs w:val="24"/>
        </w:rPr>
        <w:t xml:space="preserve"> </w:t>
      </w:r>
      <w:bookmarkStart w:id="35" w:name="_GoBack"/>
      <w:bookmarkEnd w:id="35"/>
      <w:r w:rsidR="005076C0" w:rsidRPr="00D777B2">
        <w:rPr>
          <w:rFonts w:ascii="Times New Roman" w:eastAsia="Times New Roman" w:hAnsi="Times New Roman" w:cs="Times New Roman"/>
          <w:sz w:val="24"/>
          <w:szCs w:val="24"/>
        </w:rPr>
        <w:t>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tcBorders>
              <w:top w:val="nil"/>
              <w:left w:val="nil"/>
              <w:bottom w:val="nil"/>
              <w:right w:val="nil"/>
            </w:tcBorders>
            <w:shd w:val="clear" w:color="auto" w:fill="auto"/>
            <w:vAlign w:val="center"/>
            <w:hideMark/>
          </w:tcPr>
          <w:p w:rsidR="005076C0" w:rsidRPr="00D777B2" w:rsidRDefault="005076C0" w:rsidP="004650E9">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от </w:t>
            </w:r>
            <w:r w:rsidRPr="006B4577">
              <w:rPr>
                <w:rFonts w:ascii="Times New Roman" w:eastAsia="Times New Roman" w:hAnsi="Times New Roman" w:cs="Times New Roman"/>
                <w:color w:val="000000"/>
                <w:sz w:val="24"/>
                <w:szCs w:val="24"/>
              </w:rPr>
              <w:t>"___"____________2</w:t>
            </w:r>
            <w:r w:rsidR="006B4577" w:rsidRPr="006B4577">
              <w:rPr>
                <w:rFonts w:ascii="Times New Roman" w:eastAsia="Times New Roman" w:hAnsi="Times New Roman" w:cs="Times New Roman"/>
                <w:color w:val="000000"/>
                <w:sz w:val="24"/>
                <w:szCs w:val="24"/>
              </w:rPr>
              <w:t>0</w:t>
            </w:r>
            <w:r w:rsidR="00640373">
              <w:rPr>
                <w:rFonts w:ascii="Times New Roman" w:eastAsia="Times New Roman" w:hAnsi="Times New Roman" w:cs="Times New Roman"/>
                <w:color w:val="000000"/>
                <w:sz w:val="24"/>
                <w:szCs w:val="24"/>
              </w:rPr>
              <w:t>2</w:t>
            </w:r>
            <w:r w:rsidR="00611FD1">
              <w:rPr>
                <w:rFonts w:ascii="Times New Roman" w:eastAsia="Times New Roman" w:hAnsi="Times New Roman" w:cs="Times New Roman"/>
                <w:color w:val="000000"/>
                <w:sz w:val="24"/>
                <w:szCs w:val="24"/>
              </w:rPr>
              <w:t xml:space="preserve">5 </w:t>
            </w:r>
            <w:r w:rsidRPr="006B4577">
              <w:rPr>
                <w:rFonts w:ascii="Times New Roman" w:eastAsia="Times New Roman" w:hAnsi="Times New Roman" w:cs="Times New Roman"/>
                <w:color w:val="000000"/>
                <w:sz w:val="24"/>
                <w:szCs w:val="24"/>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rPr>
      </w:pPr>
    </w:p>
    <w:p w:rsidR="00755C61" w:rsidRDefault="00755C61" w:rsidP="005076C0">
      <w:pPr>
        <w:widowControl w:val="0"/>
        <w:spacing w:after="0" w:line="240" w:lineRule="auto"/>
        <w:jc w:val="center"/>
        <w:rPr>
          <w:rFonts w:ascii="Times New Roman" w:eastAsia="Times New Roman" w:hAnsi="Times New Roman" w:cs="Times New Roman"/>
          <w:b/>
          <w:sz w:val="28"/>
          <w:szCs w:val="28"/>
        </w:rPr>
      </w:pPr>
    </w:p>
    <w:p w:rsidR="00755C61" w:rsidRDefault="00755C61" w:rsidP="005076C0">
      <w:pPr>
        <w:widowControl w:val="0"/>
        <w:spacing w:after="0" w:line="240" w:lineRule="auto"/>
        <w:jc w:val="center"/>
        <w:rPr>
          <w:rFonts w:ascii="Times New Roman" w:eastAsia="Times New Roman" w:hAnsi="Times New Roman" w:cs="Times New Roman"/>
          <w:b/>
          <w:sz w:val="28"/>
          <w:szCs w:val="28"/>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rPr>
      </w:pPr>
      <w:r w:rsidRPr="00D777B2">
        <w:rPr>
          <w:rFonts w:ascii="Times New Roman" w:eastAsia="Times New Roman" w:hAnsi="Times New Roman" w:cs="Times New Roman"/>
          <w:b/>
          <w:sz w:val="28"/>
          <w:szCs w:val="28"/>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Pr="00D777B2" w:rsidRDefault="00A74D90" w:rsidP="005076C0">
      <w:pPr>
        <w:widowControl w:val="0"/>
        <w:spacing w:after="0" w:line="240" w:lineRule="auto"/>
        <w:jc w:val="both"/>
        <w:rPr>
          <w:rFonts w:ascii="Times New Roman" w:eastAsia="Times New Roman" w:hAnsi="Times New Roman" w:cs="Times New Roman"/>
        </w:rPr>
      </w:pPr>
    </w:p>
    <w:p w:rsidR="005076C0" w:rsidRPr="00D777B2" w:rsidRDefault="005076C0" w:rsidP="005076C0">
      <w:pPr>
        <w:widowControl w:val="0"/>
        <w:spacing w:after="0" w:line="240" w:lineRule="auto"/>
        <w:jc w:val="both"/>
        <w:rPr>
          <w:rFonts w:ascii="Times New Roman" w:eastAsia="Times New Roman" w:hAnsi="Times New Roman" w:cs="Times New Roman"/>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BF0371">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w:t>
            </w:r>
            <w:r w:rsidR="00BF0371">
              <w:rPr>
                <w:rFonts w:ascii="Times New Roman" w:eastAsia="Times New Roman" w:hAnsi="Times New Roman" w:cs="Times New Roman"/>
                <w:color w:val="000000"/>
                <w:sz w:val="24"/>
                <w:szCs w:val="24"/>
              </w:rPr>
              <w:t>ОРДСЕРВИС</w:t>
            </w:r>
            <w:r w:rsidRPr="00D777B2">
              <w:rPr>
                <w:rFonts w:ascii="Times New Roman" w:eastAsia="Times New Roman" w:hAnsi="Times New Roman" w:cs="Times New Roman"/>
                <w:color w:val="000000"/>
                <w:sz w:val="24"/>
                <w:szCs w:val="24"/>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rPr>
            </w:pPr>
          </w:p>
        </w:tc>
      </w:tr>
    </w:tbl>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rPr>
      </w:pPr>
    </w:p>
    <w:p w:rsidR="00502594" w:rsidRDefault="00502594" w:rsidP="00502594">
      <w:pPr>
        <w:spacing w:after="0" w:line="240" w:lineRule="auto"/>
        <w:jc w:val="center"/>
        <w:rPr>
          <w:rFonts w:ascii="Times New Roman" w:eastAsia="Times New Roman" w:hAnsi="Times New Roman" w:cs="Times New Roman"/>
          <w:b/>
          <w:sz w:val="26"/>
          <w:szCs w:val="26"/>
        </w:rPr>
      </w:pPr>
    </w:p>
    <w:p w:rsidR="0048435C" w:rsidRPr="0027153A" w:rsidRDefault="0048435C" w:rsidP="0048435C">
      <w:pPr>
        <w:spacing w:after="0" w:line="240" w:lineRule="auto"/>
        <w:jc w:val="center"/>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rPr>
      </w:pPr>
    </w:p>
    <w:p w:rsidR="002069C7" w:rsidRPr="002069C7" w:rsidRDefault="006F1170" w:rsidP="002069C7">
      <w:pPr>
        <w:tabs>
          <w:tab w:val="left" w:pos="708"/>
        </w:tabs>
        <w:spacing w:after="0" w:line="240" w:lineRule="auto"/>
        <w:jc w:val="both"/>
        <w:rPr>
          <w:rFonts w:ascii="Times New Roman" w:hAnsi="Times New Roman"/>
          <w:color w:val="000000"/>
          <w:sz w:val="26"/>
          <w:szCs w:val="26"/>
        </w:rPr>
      </w:pPr>
      <w:r w:rsidRPr="002069C7">
        <w:rPr>
          <w:rFonts w:ascii="Times New Roman" w:eastAsia="Times New Roman" w:hAnsi="Times New Roman" w:cs="Times New Roman"/>
          <w:sz w:val="26"/>
          <w:szCs w:val="26"/>
        </w:rPr>
        <w:t>На</w:t>
      </w:r>
      <w:r w:rsidRPr="002069C7">
        <w:rPr>
          <w:rFonts w:ascii="Times New Roman" w:eastAsia="Times New Roman" w:hAnsi="Times New Roman" w:cs="Times New Roman"/>
          <w:b/>
          <w:sz w:val="26"/>
          <w:szCs w:val="26"/>
        </w:rPr>
        <w:t xml:space="preserve"> </w:t>
      </w:r>
      <w:r w:rsidR="002069C7" w:rsidRPr="002069C7">
        <w:rPr>
          <w:rFonts w:ascii="Times New Roman" w:eastAsia="Times New Roman" w:hAnsi="Times New Roman" w:cs="Times New Roman"/>
          <w:sz w:val="26"/>
          <w:szCs w:val="26"/>
        </w:rPr>
        <w:t>проведение капитального ремонта дворовых территорий многоквартирных домов в 202</w:t>
      </w:r>
      <w:r w:rsidR="000D2973">
        <w:rPr>
          <w:rFonts w:ascii="Times New Roman" w:eastAsia="Times New Roman" w:hAnsi="Times New Roman" w:cs="Times New Roman"/>
          <w:sz w:val="26"/>
          <w:szCs w:val="26"/>
        </w:rPr>
        <w:t>5</w:t>
      </w:r>
      <w:r w:rsidR="002069C7" w:rsidRPr="002069C7">
        <w:rPr>
          <w:rFonts w:ascii="Times New Roman" w:eastAsia="Times New Roman" w:hAnsi="Times New Roman" w:cs="Times New Roman"/>
          <w:sz w:val="26"/>
          <w:szCs w:val="26"/>
        </w:rPr>
        <w:t xml:space="preserve"> году, в рамках мероприятий Подпрограммы 1  « Дорожное хозяйство и безопасность дорожного движения» муниципальной программы «Развит</w:t>
      </w:r>
      <w:r w:rsidR="000D2973">
        <w:rPr>
          <w:rFonts w:ascii="Times New Roman" w:eastAsia="Times New Roman" w:hAnsi="Times New Roman" w:cs="Times New Roman"/>
          <w:sz w:val="26"/>
          <w:szCs w:val="26"/>
        </w:rPr>
        <w:t>ие транспортной системы» на 2025</w:t>
      </w:r>
      <w:r w:rsidR="002069C7" w:rsidRPr="002069C7">
        <w:rPr>
          <w:rFonts w:ascii="Times New Roman" w:eastAsia="Times New Roman" w:hAnsi="Times New Roman" w:cs="Times New Roman"/>
          <w:sz w:val="26"/>
          <w:szCs w:val="26"/>
        </w:rPr>
        <w:t xml:space="preserve"> год.</w:t>
      </w:r>
    </w:p>
    <w:p w:rsidR="0048435C" w:rsidRPr="0027153A" w:rsidRDefault="0048435C" w:rsidP="002069C7">
      <w:pPr>
        <w:tabs>
          <w:tab w:val="left" w:pos="708"/>
        </w:tabs>
        <w:spacing w:after="0" w:line="240" w:lineRule="auto"/>
        <w:jc w:val="both"/>
        <w:rPr>
          <w:rFonts w:ascii="Times New Roman" w:eastAsia="Times New Roman" w:hAnsi="Times New Roman" w:cs="Times New Roman"/>
          <w:sz w:val="26"/>
          <w:szCs w:val="26"/>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27153A">
        <w:rPr>
          <w:rFonts w:ascii="Times New Roman" w:eastAsia="Times New Roman" w:hAnsi="Times New Roman" w:cs="Times New Roman"/>
          <w:sz w:val="26"/>
          <w:szCs w:val="26"/>
        </w:rPr>
        <w:t>Заказчик</w:t>
      </w:r>
      <w:r w:rsidR="004779A8">
        <w:rPr>
          <w:rFonts w:ascii="Times New Roman" w:eastAsia="Times New Roman" w:hAnsi="Times New Roman" w:cs="Times New Roman"/>
          <w:sz w:val="26"/>
          <w:szCs w:val="26"/>
        </w:rPr>
        <w:t xml:space="preserve"> </w:t>
      </w:r>
      <w:r w:rsidRPr="0027153A">
        <w:rPr>
          <w:rFonts w:ascii="Times New Roman" w:eastAsia="Times New Roman" w:hAnsi="Times New Roman" w:cs="Times New Roman"/>
          <w:sz w:val="26"/>
          <w:szCs w:val="26"/>
        </w:rPr>
        <w:t>- Общество с ограниченной ответственностью «Н</w:t>
      </w:r>
      <w:r w:rsidR="00BF0371">
        <w:rPr>
          <w:rFonts w:ascii="Times New Roman" w:eastAsia="Times New Roman" w:hAnsi="Times New Roman" w:cs="Times New Roman"/>
          <w:sz w:val="26"/>
          <w:szCs w:val="26"/>
        </w:rPr>
        <w:t>ОРДСЕРВИС»,</w:t>
      </w:r>
      <w:r w:rsidR="004779A8">
        <w:rPr>
          <w:rFonts w:ascii="Times New Roman" w:eastAsia="Times New Roman" w:hAnsi="Times New Roman" w:cs="Times New Roman"/>
          <w:sz w:val="26"/>
          <w:szCs w:val="26"/>
        </w:rPr>
        <w:t xml:space="preserve"> </w:t>
      </w:r>
      <w:r w:rsidRPr="0027153A">
        <w:rPr>
          <w:rFonts w:ascii="Times New Roman" w:eastAsia="Times New Roman" w:hAnsi="Times New Roman" w:cs="Times New Roman"/>
          <w:sz w:val="26"/>
          <w:szCs w:val="26"/>
        </w:rPr>
        <w:t>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rPr>
        <w:t xml:space="preserve">Мероприятие - </w:t>
      </w:r>
      <w:r w:rsidR="006F1170" w:rsidRPr="006F1170">
        <w:rPr>
          <w:rFonts w:ascii="Times New Roman" w:eastAsia="Times New Roman" w:hAnsi="Times New Roman" w:cs="Times New Roman"/>
          <w:sz w:val="26"/>
          <w:szCs w:val="26"/>
        </w:rPr>
        <w:t xml:space="preserve">выполнение работ </w:t>
      </w:r>
      <w:r w:rsidR="000D2973">
        <w:rPr>
          <w:rFonts w:ascii="Times New Roman" w:eastAsia="Times New Roman" w:hAnsi="Times New Roman" w:cs="Times New Roman"/>
          <w:sz w:val="26"/>
          <w:szCs w:val="26"/>
        </w:rPr>
        <w:t>капитальному</w:t>
      </w:r>
      <w:r w:rsidR="000D2973" w:rsidRPr="000D2973">
        <w:rPr>
          <w:rFonts w:ascii="Times New Roman" w:eastAsia="Times New Roman" w:hAnsi="Times New Roman" w:cs="Times New Roman"/>
          <w:sz w:val="26"/>
          <w:szCs w:val="26"/>
        </w:rPr>
        <w:t xml:space="preserve"> ремонт</w:t>
      </w:r>
      <w:r w:rsidR="000D2973">
        <w:rPr>
          <w:rFonts w:ascii="Times New Roman" w:eastAsia="Times New Roman" w:hAnsi="Times New Roman" w:cs="Times New Roman"/>
          <w:sz w:val="26"/>
          <w:szCs w:val="26"/>
        </w:rPr>
        <w:t>у</w:t>
      </w:r>
      <w:r w:rsidR="000D2973" w:rsidRPr="000D2973">
        <w:rPr>
          <w:rFonts w:ascii="Times New Roman" w:eastAsia="Times New Roman" w:hAnsi="Times New Roman" w:cs="Times New Roman"/>
          <w:sz w:val="26"/>
          <w:szCs w:val="26"/>
        </w:rPr>
        <w:t xml:space="preserve"> дворовых территорий многоквартирных домов в 2025 году</w:t>
      </w:r>
      <w:r w:rsidR="006F1170" w:rsidRPr="006F1170">
        <w:rPr>
          <w:rFonts w:ascii="Times New Roman" w:hAnsi="Times New Roman"/>
          <w:color w:val="000000"/>
          <w:sz w:val="26"/>
          <w:szCs w:val="26"/>
        </w:rPr>
        <w:t>.</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rPr>
      </w:pPr>
      <w:r w:rsidRPr="006F1170">
        <w:rPr>
          <w:rFonts w:ascii="Times New Roman" w:eastAsia="Times New Roman" w:hAnsi="Times New Roman" w:cs="Times New Roman"/>
          <w:sz w:val="26"/>
          <w:szCs w:val="26"/>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rPr>
        <w:t>Красноярского края, район Центральный:</w:t>
      </w:r>
    </w:p>
    <w:p w:rsidR="00640373" w:rsidRPr="00C35C05" w:rsidRDefault="00C35C05" w:rsidP="00640373">
      <w:pPr>
        <w:spacing w:after="0" w:line="240" w:lineRule="auto"/>
        <w:ind w:left="720"/>
        <w:contextualSpacing/>
        <w:jc w:val="both"/>
        <w:rPr>
          <w:rFonts w:ascii="Times New Roman" w:eastAsia="Times New Roman" w:hAnsi="Times New Roman" w:cs="Times New Roman"/>
          <w:b/>
          <w:sz w:val="26"/>
          <w:szCs w:val="26"/>
        </w:rPr>
      </w:pPr>
      <w:r w:rsidRPr="00C35C05">
        <w:rPr>
          <w:rFonts w:ascii="Times New Roman" w:eastAsia="Times New Roman" w:hAnsi="Times New Roman" w:cs="Times New Roman"/>
          <w:b/>
          <w:sz w:val="26"/>
          <w:szCs w:val="26"/>
        </w:rPr>
        <w:t>ЛОТ 1</w:t>
      </w:r>
    </w:p>
    <w:p w:rsidR="000D2973" w:rsidRPr="0049196A" w:rsidRDefault="000D2973" w:rsidP="000D2973">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пр. Котульского</w:t>
      </w:r>
      <w:r w:rsidRPr="0049196A">
        <w:rPr>
          <w:rFonts w:ascii="Times New Roman" w:hAnsi="Times New Roman"/>
          <w:sz w:val="24"/>
          <w:szCs w:val="24"/>
        </w:rPr>
        <w:t xml:space="preserve">, д. </w:t>
      </w:r>
      <w:r>
        <w:rPr>
          <w:rFonts w:ascii="Times New Roman" w:hAnsi="Times New Roman"/>
          <w:sz w:val="24"/>
          <w:szCs w:val="24"/>
        </w:rPr>
        <w:t>13</w:t>
      </w:r>
    </w:p>
    <w:p w:rsidR="000D2973" w:rsidRPr="0049196A" w:rsidRDefault="000D2973" w:rsidP="000D2973">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пл. Металлургов</w:t>
      </w:r>
      <w:r w:rsidRPr="0049196A">
        <w:rPr>
          <w:rFonts w:ascii="Times New Roman" w:hAnsi="Times New Roman"/>
          <w:sz w:val="24"/>
          <w:szCs w:val="24"/>
        </w:rPr>
        <w:t xml:space="preserve">, д. </w:t>
      </w:r>
      <w:r>
        <w:rPr>
          <w:rFonts w:ascii="Times New Roman" w:hAnsi="Times New Roman"/>
          <w:sz w:val="24"/>
          <w:szCs w:val="24"/>
        </w:rPr>
        <w:t>17</w:t>
      </w:r>
    </w:p>
    <w:p w:rsidR="000D2973" w:rsidRPr="0049196A" w:rsidRDefault="000D2973" w:rsidP="000D2973">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ул. Орджоникидзе</w:t>
      </w:r>
      <w:r w:rsidRPr="0049196A">
        <w:rPr>
          <w:rFonts w:ascii="Times New Roman" w:hAnsi="Times New Roman"/>
          <w:sz w:val="24"/>
          <w:szCs w:val="24"/>
        </w:rPr>
        <w:t>, д.</w:t>
      </w:r>
      <w:r>
        <w:rPr>
          <w:rFonts w:ascii="Times New Roman" w:hAnsi="Times New Roman"/>
          <w:sz w:val="24"/>
          <w:szCs w:val="24"/>
        </w:rPr>
        <w:t xml:space="preserve"> 11</w:t>
      </w:r>
    </w:p>
    <w:p w:rsidR="00C35C05" w:rsidRPr="00C35C05" w:rsidRDefault="00C35C05" w:rsidP="004650E9">
      <w:pPr>
        <w:widowControl w:val="0"/>
        <w:autoSpaceDE w:val="0"/>
        <w:autoSpaceDN w:val="0"/>
        <w:spacing w:after="0"/>
        <w:ind w:left="720"/>
        <w:rPr>
          <w:rFonts w:ascii="Times New Roman" w:hAnsi="Times New Roman"/>
          <w:b/>
          <w:sz w:val="26"/>
          <w:szCs w:val="26"/>
        </w:rPr>
      </w:pP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48435C">
        <w:rPr>
          <w:rFonts w:ascii="Times New Roman" w:eastAsia="Times New Roman" w:hAnsi="Times New Roman" w:cs="Times New Roman"/>
          <w:sz w:val="26"/>
          <w:szCs w:val="26"/>
        </w:rPr>
        <w:t xml:space="preserve">Источник финансирования: </w:t>
      </w:r>
      <w:r w:rsidRPr="0048435C">
        <w:rPr>
          <w:rFonts w:ascii="Times New Roman" w:eastAsia="Times New Roman" w:hAnsi="Times New Roman" w:cs="Times New Roman"/>
          <w:bCs/>
          <w:sz w:val="26"/>
          <w:szCs w:val="26"/>
        </w:rPr>
        <w:t xml:space="preserve">субсидии бюджета </w:t>
      </w:r>
      <w:r w:rsidRPr="0048435C">
        <w:rPr>
          <w:rFonts w:ascii="Times New Roman" w:eastAsia="Times New Roman" w:hAnsi="Times New Roman" w:cs="Times New Roman"/>
          <w:sz w:val="26"/>
          <w:szCs w:val="26"/>
        </w:rPr>
        <w:t xml:space="preserve">муниципального образования город </w:t>
      </w:r>
      <w:r w:rsidRPr="0027153A">
        <w:rPr>
          <w:rFonts w:ascii="Times New Roman" w:eastAsia="Times New Roman" w:hAnsi="Times New Roman" w:cs="Times New Roman"/>
          <w:sz w:val="26"/>
          <w:szCs w:val="26"/>
        </w:rPr>
        <w:t xml:space="preserve">Норильск </w:t>
      </w:r>
      <w:r w:rsidRPr="0027153A">
        <w:rPr>
          <w:rFonts w:ascii="Times New Roman" w:eastAsia="Times New Roman" w:hAnsi="Times New Roman" w:cs="Calibri"/>
          <w:sz w:val="24"/>
          <w:szCs w:val="24"/>
        </w:rPr>
        <w:t>на 20</w:t>
      </w:r>
      <w:r w:rsidR="00640373">
        <w:rPr>
          <w:rFonts w:ascii="Times New Roman" w:eastAsia="Times New Roman" w:hAnsi="Times New Roman" w:cs="Calibri"/>
          <w:sz w:val="24"/>
          <w:szCs w:val="24"/>
        </w:rPr>
        <w:t>2</w:t>
      </w:r>
      <w:r w:rsidR="000D2973">
        <w:rPr>
          <w:rFonts w:ascii="Times New Roman" w:eastAsia="Times New Roman" w:hAnsi="Times New Roman" w:cs="Calibri"/>
          <w:sz w:val="24"/>
          <w:szCs w:val="24"/>
        </w:rPr>
        <w:t>5</w:t>
      </w:r>
      <w:r w:rsidRPr="0027153A">
        <w:rPr>
          <w:rFonts w:ascii="Times New Roman" w:eastAsia="Times New Roman" w:hAnsi="Times New Roman" w:cs="Calibri"/>
          <w:sz w:val="24"/>
          <w:szCs w:val="24"/>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163CB8">
        <w:rPr>
          <w:rFonts w:ascii="Times New Roman" w:eastAsia="Times New Roman" w:hAnsi="Times New Roman" w:cs="Times New Roman"/>
          <w:sz w:val="26"/>
          <w:szCs w:val="26"/>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163CB8">
        <w:rPr>
          <w:rFonts w:ascii="Times New Roman" w:eastAsia="Times New Roman" w:hAnsi="Times New Roman" w:cs="Times New Roman"/>
          <w:sz w:val="26"/>
          <w:szCs w:val="26"/>
        </w:rPr>
        <w:t xml:space="preserve">Срок выполнения работ   – с </w:t>
      </w:r>
      <w:r w:rsidR="000D2973">
        <w:rPr>
          <w:rFonts w:ascii="Times New Roman" w:eastAsia="Times New Roman" w:hAnsi="Times New Roman" w:cs="Times New Roman"/>
          <w:sz w:val="26"/>
          <w:szCs w:val="26"/>
        </w:rPr>
        <w:t>15 июл</w:t>
      </w:r>
      <w:r w:rsidR="002069C7">
        <w:rPr>
          <w:rFonts w:ascii="Times New Roman" w:eastAsia="Times New Roman" w:hAnsi="Times New Roman" w:cs="Times New Roman"/>
          <w:sz w:val="26"/>
          <w:szCs w:val="26"/>
        </w:rPr>
        <w:t>я</w:t>
      </w:r>
      <w:r w:rsidR="00B863B7" w:rsidRPr="00163CB8">
        <w:rPr>
          <w:rFonts w:ascii="Times New Roman" w:eastAsia="Times New Roman" w:hAnsi="Times New Roman" w:cs="Times New Roman"/>
          <w:sz w:val="26"/>
          <w:szCs w:val="26"/>
        </w:rPr>
        <w:t xml:space="preserve"> 202</w:t>
      </w:r>
      <w:r w:rsidR="000D2973">
        <w:rPr>
          <w:rFonts w:ascii="Times New Roman" w:eastAsia="Times New Roman" w:hAnsi="Times New Roman" w:cs="Times New Roman"/>
          <w:sz w:val="26"/>
          <w:szCs w:val="26"/>
        </w:rPr>
        <w:t>5</w:t>
      </w:r>
      <w:r w:rsidRPr="00163CB8">
        <w:rPr>
          <w:rFonts w:ascii="Times New Roman" w:eastAsia="Times New Roman" w:hAnsi="Times New Roman" w:cs="Times New Roman"/>
          <w:sz w:val="26"/>
          <w:szCs w:val="26"/>
        </w:rPr>
        <w:t xml:space="preserve"> года по </w:t>
      </w:r>
      <w:r w:rsidR="00ED25CF">
        <w:rPr>
          <w:rFonts w:ascii="Times New Roman" w:eastAsia="Times New Roman" w:hAnsi="Times New Roman" w:cs="Times New Roman"/>
          <w:sz w:val="26"/>
          <w:szCs w:val="26"/>
        </w:rPr>
        <w:t>1</w:t>
      </w:r>
      <w:r w:rsidR="000D2973">
        <w:rPr>
          <w:rFonts w:ascii="Times New Roman" w:eastAsia="Times New Roman" w:hAnsi="Times New Roman" w:cs="Times New Roman"/>
          <w:sz w:val="26"/>
          <w:szCs w:val="26"/>
        </w:rPr>
        <w:t>5</w:t>
      </w:r>
      <w:r w:rsidR="00ED25CF">
        <w:rPr>
          <w:rFonts w:ascii="Times New Roman" w:eastAsia="Times New Roman" w:hAnsi="Times New Roman" w:cs="Times New Roman"/>
          <w:sz w:val="26"/>
          <w:szCs w:val="26"/>
        </w:rPr>
        <w:t xml:space="preserve"> </w:t>
      </w:r>
      <w:r w:rsidR="002069C7">
        <w:rPr>
          <w:rFonts w:ascii="Times New Roman" w:eastAsia="Times New Roman" w:hAnsi="Times New Roman" w:cs="Times New Roman"/>
          <w:sz w:val="26"/>
          <w:szCs w:val="26"/>
        </w:rPr>
        <w:t>сентября</w:t>
      </w:r>
      <w:r w:rsidR="00ED25CF">
        <w:rPr>
          <w:rFonts w:ascii="Times New Roman" w:eastAsia="Times New Roman" w:hAnsi="Times New Roman" w:cs="Times New Roman"/>
          <w:sz w:val="26"/>
          <w:szCs w:val="26"/>
        </w:rPr>
        <w:t xml:space="preserve"> </w:t>
      </w:r>
      <w:r w:rsidR="00B863B7" w:rsidRPr="00163CB8">
        <w:rPr>
          <w:rFonts w:ascii="Times New Roman" w:eastAsia="Times New Roman" w:hAnsi="Times New Roman" w:cs="Times New Roman"/>
          <w:sz w:val="26"/>
          <w:szCs w:val="26"/>
        </w:rPr>
        <w:t>202</w:t>
      </w:r>
      <w:r w:rsidR="000D2973">
        <w:rPr>
          <w:rFonts w:ascii="Times New Roman" w:eastAsia="Times New Roman" w:hAnsi="Times New Roman" w:cs="Times New Roman"/>
          <w:sz w:val="26"/>
          <w:szCs w:val="26"/>
        </w:rPr>
        <w:t>5</w:t>
      </w:r>
      <w:r w:rsidRPr="00163CB8">
        <w:rPr>
          <w:rFonts w:ascii="Times New Roman" w:eastAsia="Times New Roman" w:hAnsi="Times New Roman" w:cs="Times New Roman"/>
          <w:sz w:val="26"/>
          <w:szCs w:val="26"/>
        </w:rPr>
        <w:t xml:space="preserve"> года</w:t>
      </w:r>
    </w:p>
    <w:p w:rsidR="00ED6CE3" w:rsidRPr="00ED6CE3" w:rsidRDefault="0048435C" w:rsidP="00ED6CE3">
      <w:pPr>
        <w:pStyle w:val="ad"/>
        <w:numPr>
          <w:ilvl w:val="1"/>
          <w:numId w:val="8"/>
        </w:numPr>
        <w:jc w:val="both"/>
        <w:rPr>
          <w:rFonts w:ascii="Times New Roman" w:hAnsi="Times New Roman"/>
          <w:sz w:val="26"/>
          <w:szCs w:val="26"/>
        </w:rPr>
      </w:pPr>
      <w:r w:rsidRPr="00ED6CE3">
        <w:rPr>
          <w:rFonts w:ascii="Times New Roman" w:hAnsi="Times New Roman"/>
          <w:sz w:val="26"/>
          <w:szCs w:val="26"/>
        </w:rPr>
        <w:t>Гарантийный срок качества выполненных работ –  не менее 5 (пяти) лет.</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Производство работ осуществляется на территории эксплуатируемых жилых зданий в зоне действующих инженерных коммуникаций.</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1.8.  Перед  выполнением работ Заказчик оформляет акт сдачи объекта в производство работ. После выполнения ремонта Подрядчик оформляет акт ввода объекта в эксплуатацию с участием представителей Заказчика и МКУ «УЖКХ»</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Работы должны выполняться в соответствии с рабочими чертежами при соблюдении технологических требований и проектами производства работ, схемой асфальтировки придомовых территорий (Приложение №1).</w:t>
      </w:r>
    </w:p>
    <w:p w:rsidR="00ED6CE3" w:rsidRPr="00792501" w:rsidRDefault="00ED6CE3" w:rsidP="00ED6CE3">
      <w:pPr>
        <w:spacing w:after="0" w:line="240" w:lineRule="auto"/>
        <w:jc w:val="both"/>
        <w:rPr>
          <w:rFonts w:ascii="Times New Roman" w:eastAsia="Times New Roman" w:hAnsi="Times New Roman" w:cs="Times New Roman"/>
          <w:sz w:val="26"/>
          <w:szCs w:val="26"/>
          <w:u w:val="single"/>
        </w:rPr>
      </w:pPr>
      <w:r>
        <w:rPr>
          <w:rFonts w:ascii="Times New Roman" w:eastAsia="Times New Roman" w:hAnsi="Times New Roman" w:cs="Times New Roman"/>
          <w:sz w:val="26"/>
          <w:szCs w:val="26"/>
        </w:rPr>
        <w:t xml:space="preserve">1.10. </w:t>
      </w:r>
      <w:r w:rsidRPr="00792501">
        <w:rPr>
          <w:rFonts w:ascii="Times New Roman" w:eastAsia="Times New Roman" w:hAnsi="Times New Roman" w:cs="Times New Roman"/>
          <w:sz w:val="26"/>
          <w:szCs w:val="26"/>
          <w:u w:val="single"/>
        </w:rPr>
        <w:t>Рабочие чертежи разрабатывает производитель работ и согласовывает их с Заказчиком. Рабочие чертежи выполняются на основании геодезической съёмки и должны предусматривать отвод поверхностных вод с дворовой территории и технического подполья здания.</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1.11. Подрядчик в процессе выполнения работ должен составлять исполнительную документацию, которая включает следующее : исполнительные чертежи (топографию с продольным и поперечным разрезами, исполнительные съёмки: после устройства щебёночного основания и после устройства асфальтобетонного покрытия с указанием объёмов и расчетов площадей)</w:t>
      </w:r>
      <w:proofErr w:type="gramStart"/>
      <w:r>
        <w:rPr>
          <w:rFonts w:ascii="Times New Roman" w:eastAsia="Times New Roman" w:hAnsi="Times New Roman" w:cs="Times New Roman"/>
          <w:sz w:val="26"/>
          <w:szCs w:val="26"/>
        </w:rPr>
        <w:t>,о</w:t>
      </w:r>
      <w:proofErr w:type="gramEnd"/>
      <w:r>
        <w:rPr>
          <w:rFonts w:ascii="Times New Roman" w:eastAsia="Times New Roman" w:hAnsi="Times New Roman" w:cs="Times New Roman"/>
          <w:sz w:val="26"/>
          <w:szCs w:val="26"/>
        </w:rPr>
        <w:t>бщие журналы работ, акты освидетельствования скрытых работ, акты испытаний контрольных образцов, паспорта и сертификаты на применяемые материалы и изделия.</w:t>
      </w:r>
    </w:p>
    <w:p w:rsidR="00ED6CE3" w:rsidRPr="008D4047"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ED6CE3" w:rsidRPr="00ED6CE3" w:rsidRDefault="00ED6CE3" w:rsidP="00ED6CE3">
      <w:pPr>
        <w:pStyle w:val="ad"/>
        <w:numPr>
          <w:ilvl w:val="0"/>
          <w:numId w:val="8"/>
        </w:numPr>
        <w:jc w:val="both"/>
        <w:rPr>
          <w:rFonts w:ascii="Times New Roman" w:hAnsi="Times New Roman"/>
          <w:b/>
          <w:sz w:val="26"/>
          <w:szCs w:val="26"/>
        </w:rPr>
      </w:pPr>
      <w:r w:rsidRPr="00ED6CE3">
        <w:rPr>
          <w:rFonts w:ascii="Times New Roman" w:hAnsi="Times New Roman"/>
          <w:b/>
          <w:sz w:val="26"/>
          <w:szCs w:val="26"/>
        </w:rPr>
        <w:lastRenderedPageBreak/>
        <w:t>Общие требования.</w:t>
      </w:r>
    </w:p>
    <w:p w:rsidR="00ED6CE3" w:rsidRDefault="00ED6CE3" w:rsidP="00ED6CE3">
      <w:pPr>
        <w:spacing w:after="0" w:line="240" w:lineRule="auto"/>
        <w:ind w:left="360"/>
        <w:contextualSpacing/>
        <w:jc w:val="both"/>
        <w:rPr>
          <w:rFonts w:ascii="Times New Roman" w:eastAsia="Times New Roman" w:hAnsi="Times New Roman" w:cs="Times New Roman"/>
          <w:b/>
          <w:sz w:val="26"/>
          <w:szCs w:val="26"/>
        </w:rPr>
      </w:pPr>
    </w:p>
    <w:p w:rsidR="00ED6CE3" w:rsidRDefault="00ED6CE3" w:rsidP="00ED6CE3">
      <w:pPr>
        <w:jc w:val="both"/>
        <w:rPr>
          <w:rFonts w:ascii="Times New Roman" w:hAnsi="Times New Roman"/>
          <w:sz w:val="26"/>
          <w:szCs w:val="26"/>
        </w:rPr>
      </w:pPr>
      <w:r>
        <w:rPr>
          <w:rFonts w:ascii="Times New Roman" w:hAnsi="Times New Roman"/>
          <w:sz w:val="26"/>
          <w:szCs w:val="26"/>
        </w:rPr>
        <w:t>2</w:t>
      </w:r>
      <w:r w:rsidRPr="002E5591">
        <w:rPr>
          <w:rFonts w:ascii="Times New Roman" w:hAnsi="Times New Roman"/>
          <w:sz w:val="26"/>
          <w:szCs w:val="26"/>
        </w:rPr>
        <w:t>.1.</w:t>
      </w:r>
      <w:r>
        <w:rPr>
          <w:rFonts w:ascii="Times New Roman" w:hAnsi="Times New Roman"/>
          <w:sz w:val="26"/>
          <w:szCs w:val="26"/>
        </w:rPr>
        <w:t xml:space="preserve">   Асфальтобетонные покрытия следует разбирать путём вырубк</w:t>
      </w:r>
      <w:proofErr w:type="gramStart"/>
      <w:r>
        <w:rPr>
          <w:rFonts w:ascii="Times New Roman" w:hAnsi="Times New Roman"/>
          <w:sz w:val="26"/>
          <w:szCs w:val="26"/>
        </w:rPr>
        <w:t>и(</w:t>
      </w:r>
      <w:proofErr w:type="gramEnd"/>
      <w:r>
        <w:rPr>
          <w:rFonts w:ascii="Times New Roman" w:hAnsi="Times New Roman"/>
          <w:sz w:val="26"/>
          <w:szCs w:val="26"/>
        </w:rPr>
        <w:t>срезки фрезой).</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2.2.  Отмостки (если они предусмотрены проектом) по периметру зданий должны плотно примыкать к цоколю здания. Уклон </w:t>
      </w:r>
      <w:proofErr w:type="spellStart"/>
      <w:r>
        <w:rPr>
          <w:rFonts w:ascii="Times New Roman" w:hAnsi="Times New Roman"/>
          <w:sz w:val="26"/>
          <w:szCs w:val="26"/>
        </w:rPr>
        <w:t>отмосток</w:t>
      </w:r>
      <w:proofErr w:type="spellEnd"/>
      <w:r>
        <w:rPr>
          <w:rFonts w:ascii="Times New Roman" w:hAnsi="Times New Roman"/>
          <w:sz w:val="26"/>
          <w:szCs w:val="26"/>
        </w:rPr>
        <w:t xml:space="preserve"> должен быть не менее 1% и не более 10%. Наружная кромка </w:t>
      </w:r>
      <w:proofErr w:type="spellStart"/>
      <w:r>
        <w:rPr>
          <w:rFonts w:ascii="Times New Roman" w:hAnsi="Times New Roman"/>
          <w:sz w:val="26"/>
          <w:szCs w:val="26"/>
        </w:rPr>
        <w:t>отсмоток</w:t>
      </w:r>
      <w:proofErr w:type="spellEnd"/>
      <w:r>
        <w:rPr>
          <w:rFonts w:ascii="Times New Roman" w:hAnsi="Times New Roman"/>
          <w:sz w:val="26"/>
          <w:szCs w:val="26"/>
        </w:rPr>
        <w:t xml:space="preserve"> в пределах прямолинейных участков не должна иметь искривлений по горизонтали и вертикали более 10мм.</w:t>
      </w:r>
    </w:p>
    <w:p w:rsidR="00ED6CE3" w:rsidRDefault="00ED6CE3" w:rsidP="00ED6CE3">
      <w:pPr>
        <w:jc w:val="both"/>
        <w:rPr>
          <w:rFonts w:ascii="Times New Roman" w:hAnsi="Times New Roman"/>
          <w:sz w:val="26"/>
          <w:szCs w:val="26"/>
        </w:rPr>
      </w:pPr>
      <w:r>
        <w:rPr>
          <w:rFonts w:ascii="Times New Roman" w:hAnsi="Times New Roman"/>
          <w:sz w:val="26"/>
          <w:szCs w:val="26"/>
        </w:rPr>
        <w:t>2.3.    В местах, недоступных для работы механизмов, допускаются работы вручную.</w:t>
      </w:r>
    </w:p>
    <w:p w:rsidR="00ED6CE3" w:rsidRDefault="00ED6CE3" w:rsidP="00ED6CE3">
      <w:pPr>
        <w:jc w:val="both"/>
        <w:rPr>
          <w:rFonts w:ascii="Times New Roman" w:hAnsi="Times New Roman"/>
          <w:sz w:val="26"/>
          <w:szCs w:val="26"/>
        </w:rPr>
      </w:pPr>
      <w:r>
        <w:rPr>
          <w:rFonts w:ascii="Times New Roman" w:hAnsi="Times New Roman"/>
          <w:sz w:val="26"/>
          <w:szCs w:val="26"/>
        </w:rPr>
        <w:t>2.4.  Конструктивные слои должны быть устроены в соответствии со СНиП 3.06.03-85 «Автомобильные дороги», должна быть выдержана правильно геометрия продольного и поперечного профиля асфальтобетонного покрытия во избежание скопления во избежание скопления воды во время паводков, дождей и прочих неблагоприятных погодных условий и выполняется из материалов соответствующих ГОСТ-3344-83;22245-90;31015-2002.</w:t>
      </w:r>
    </w:p>
    <w:p w:rsidR="00ED6CE3" w:rsidRDefault="00ED6CE3" w:rsidP="00ED6CE3">
      <w:pPr>
        <w:jc w:val="both"/>
        <w:rPr>
          <w:rFonts w:ascii="Times New Roman" w:hAnsi="Times New Roman"/>
          <w:sz w:val="26"/>
          <w:szCs w:val="26"/>
        </w:rPr>
      </w:pPr>
      <w:r>
        <w:rPr>
          <w:rFonts w:ascii="Times New Roman" w:hAnsi="Times New Roman"/>
          <w:sz w:val="26"/>
          <w:szCs w:val="26"/>
        </w:rPr>
        <w:t>2.5.  Асфальтобетонное покрытие допускается укладывать только в сухую погоду</w:t>
      </w:r>
      <w:proofErr w:type="gramStart"/>
      <w:r>
        <w:rPr>
          <w:rFonts w:ascii="Times New Roman" w:hAnsi="Times New Roman"/>
          <w:sz w:val="26"/>
          <w:szCs w:val="26"/>
        </w:rPr>
        <w:t xml:space="preserve"> .</w:t>
      </w:r>
      <w:proofErr w:type="gramEnd"/>
    </w:p>
    <w:p w:rsidR="00ED6CE3" w:rsidRDefault="00ED6CE3" w:rsidP="00ED6CE3">
      <w:pPr>
        <w:jc w:val="both"/>
        <w:rPr>
          <w:rFonts w:ascii="Times New Roman" w:hAnsi="Times New Roman"/>
          <w:sz w:val="26"/>
          <w:szCs w:val="26"/>
        </w:rPr>
      </w:pPr>
      <w:r>
        <w:rPr>
          <w:rFonts w:ascii="Times New Roman" w:hAnsi="Times New Roman"/>
          <w:sz w:val="26"/>
          <w:szCs w:val="26"/>
        </w:rPr>
        <w:t>2.6. Производитель работ обязан своевременно производить вывоз строительного мусора с дворовых территорий.</w:t>
      </w:r>
    </w:p>
    <w:p w:rsidR="00ED6CE3" w:rsidRDefault="00ED6CE3" w:rsidP="00ED6CE3">
      <w:pPr>
        <w:jc w:val="both"/>
        <w:rPr>
          <w:rFonts w:ascii="Times New Roman" w:hAnsi="Times New Roman"/>
          <w:sz w:val="26"/>
          <w:szCs w:val="26"/>
        </w:rPr>
      </w:pPr>
      <w:r>
        <w:rPr>
          <w:rFonts w:ascii="Times New Roman" w:hAnsi="Times New Roman"/>
          <w:sz w:val="26"/>
          <w:szCs w:val="26"/>
        </w:rPr>
        <w:t>2.7. По требованию Заказчика Производитель работ обязан предоставить сертификаты и технические условия на применяемые материалы.</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2.8.  Работы должны выполняться согласно требованиям: СНиП 3.06.03-85 «Автомобильные дороги», СНиП </w:t>
      </w:r>
      <w:r>
        <w:rPr>
          <w:rFonts w:ascii="Times New Roman" w:hAnsi="Times New Roman"/>
          <w:sz w:val="26"/>
          <w:szCs w:val="26"/>
          <w:lang w:val="en-US"/>
        </w:rPr>
        <w:t>III</w:t>
      </w:r>
      <w:r>
        <w:rPr>
          <w:rFonts w:ascii="Times New Roman" w:hAnsi="Times New Roman"/>
          <w:sz w:val="26"/>
          <w:szCs w:val="26"/>
        </w:rPr>
        <w:t>-10-75 «Благоустройство территории», СП48.13330.2011 «Организация строительства», СНиП 12-03-2001 и СНиП 12-04-2002 «Безопасность труда в строительстве», ВСН 19-89 «Правила приёмки работ при строительстве и ремонте автомобильных дорог», СП 126.13330.2012 «Геодезические работы в строительстве».</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          До начала ремонтных работ выполнить согласование схем производства работ с Управлением по содержанию и строительству автомобильных дорог г. Норильск и с органами ГИБДД г. Норильск, согласно ОДМ 218.6.019-216. «Правилами пожарной безопасности в РФ».</w:t>
      </w:r>
    </w:p>
    <w:p w:rsidR="00A60EE7" w:rsidRDefault="00A60EE7" w:rsidP="00502594">
      <w:pPr>
        <w:spacing w:after="0" w:line="240" w:lineRule="auto"/>
        <w:ind w:right="277"/>
        <w:jc w:val="both"/>
        <w:rPr>
          <w:rFonts w:ascii="Times New Roman" w:eastAsia="Times New Roman" w:hAnsi="Times New Roman" w:cs="Times New Roman"/>
          <w:sz w:val="26"/>
          <w:szCs w:val="26"/>
        </w:rPr>
      </w:pPr>
    </w:p>
    <w:p w:rsidR="003A66A2" w:rsidRDefault="003A66A2" w:rsidP="00502594">
      <w:pPr>
        <w:spacing w:after="0" w:line="240" w:lineRule="auto"/>
        <w:ind w:right="277"/>
        <w:jc w:val="both"/>
        <w:rPr>
          <w:rFonts w:ascii="Times New Roman" w:eastAsia="Times New Roman" w:hAnsi="Times New Roman" w:cs="Times New Roman"/>
          <w:sz w:val="26"/>
          <w:szCs w:val="26"/>
        </w:rPr>
      </w:pPr>
    </w:p>
    <w:p w:rsidR="00ED6CE3" w:rsidRDefault="00ED6CE3" w:rsidP="00502594">
      <w:pPr>
        <w:spacing w:after="0" w:line="240" w:lineRule="auto"/>
        <w:ind w:right="277"/>
        <w:jc w:val="both"/>
        <w:rPr>
          <w:rFonts w:ascii="Times New Roman" w:eastAsia="Times New Roman" w:hAnsi="Times New Roman" w:cs="Times New Roman"/>
          <w:sz w:val="26"/>
          <w:szCs w:val="26"/>
        </w:rPr>
      </w:pPr>
    </w:p>
    <w:p w:rsidR="00ED6CE3" w:rsidRPr="0027153A" w:rsidRDefault="00ED6CE3" w:rsidP="00502594">
      <w:pPr>
        <w:spacing w:after="0" w:line="240" w:lineRule="auto"/>
        <w:ind w:right="277"/>
        <w:jc w:val="both"/>
        <w:rPr>
          <w:rFonts w:ascii="Times New Roman" w:eastAsia="Times New Roman" w:hAnsi="Times New Roman" w:cs="Times New Roman"/>
          <w:sz w:val="26"/>
          <w:szCs w:val="26"/>
        </w:rPr>
      </w:pPr>
    </w:p>
    <w:p w:rsidR="003A66A2"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Pr="0027153A"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8419B6" w:rsidRPr="0027153A"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8</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rPr>
        <w:t>й(</w:t>
      </w:r>
      <w:proofErr w:type="gramEnd"/>
      <w:r w:rsidRPr="0027153A">
        <w:rPr>
          <w:rFonts w:ascii="Times New Roman" w:eastAsia="Times New Roman" w:hAnsi="Times New Roman" w:cs="Times New Roman"/>
          <w:sz w:val="24"/>
          <w:szCs w:val="24"/>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2) </w:t>
      </w:r>
      <w:r w:rsidRPr="0027153A">
        <w:rPr>
          <w:rFonts w:ascii="Times New Roman" w:hAnsi="Times New Roman" w:cs="Times New Roman"/>
          <w:sz w:val="24"/>
          <w:szCs w:val="24"/>
        </w:rPr>
        <w:t>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3) не</w:t>
      </w:r>
      <w:r w:rsidR="00FA70C6">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rPr>
        <w:t xml:space="preserve"> </w:t>
      </w:r>
      <w:proofErr w:type="gramStart"/>
      <w:r w:rsidRPr="0027153A">
        <w:rPr>
          <w:rFonts w:ascii="Times New Roman" w:eastAsia="Times New Roman" w:hAnsi="Times New Roman" w:cs="Times New Roman"/>
          <w:sz w:val="24"/>
          <w:szCs w:val="24"/>
        </w:rPr>
        <w:t>виде</w:t>
      </w:r>
      <w:proofErr w:type="gramEnd"/>
      <w:r w:rsidRPr="0027153A">
        <w:rPr>
          <w:rFonts w:ascii="Times New Roman" w:eastAsia="Times New Roman" w:hAnsi="Times New Roman" w:cs="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полнородными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10</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8419B6">
        <w:rPr>
          <w:rFonts w:ascii="Times New Roman" w:hAnsi="Times New Roman" w:cs="Times New Roman"/>
          <w:sz w:val="24"/>
          <w:szCs w:val="24"/>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rPr>
        <w:t xml:space="preserve">, секретов производства (ноу-хау), исключительные </w:t>
      </w:r>
      <w:proofErr w:type="gramStart"/>
      <w:r w:rsidRPr="008419B6">
        <w:rPr>
          <w:rFonts w:ascii="Times New Roman" w:hAnsi="Times New Roman" w:cs="Times New Roman"/>
          <w:sz w:val="24"/>
          <w:szCs w:val="24"/>
        </w:rPr>
        <w:t>права</w:t>
      </w:r>
      <w:proofErr w:type="gramEnd"/>
      <w:r w:rsidRPr="008419B6">
        <w:rPr>
          <w:rFonts w:ascii="Times New Roman" w:hAnsi="Times New Roman" w:cs="Times New Roman"/>
          <w:sz w:val="24"/>
          <w:szCs w:val="24"/>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28 сентября 2010 года N 244-ФЗ "Об инновационном центре "</w:t>
      </w:r>
      <w:proofErr w:type="spellStart"/>
      <w:r w:rsidRPr="008419B6">
        <w:rPr>
          <w:rFonts w:ascii="Times New Roman" w:hAnsi="Times New Roman" w:cs="Times New Roman"/>
          <w:sz w:val="24"/>
          <w:szCs w:val="24"/>
        </w:rPr>
        <w:t>Сколково</w:t>
      </w:r>
      <w:proofErr w:type="spellEnd"/>
      <w:r w:rsidRPr="008419B6">
        <w:rPr>
          <w:rFonts w:ascii="Times New Roman" w:hAnsi="Times New Roman" w:cs="Times New Roman"/>
          <w:sz w:val="24"/>
          <w:szCs w:val="24"/>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23 августа 1996 года N 127-ФЗ "О науке и государственной научно-технической политике".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w:t>
      </w:r>
      <w:r w:rsidR="000D2973">
        <w:rPr>
          <w:rFonts w:ascii="Times New Roman" w:eastAsia="Times New Roman" w:hAnsi="Times New Roman" w:cs="Times New Roman"/>
          <w:sz w:val="24"/>
          <w:szCs w:val="24"/>
        </w:rPr>
        <w:t>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lastRenderedPageBreak/>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rPr>
            </w:pPr>
            <w:r w:rsidRPr="00380343">
              <w:rPr>
                <w:rFonts w:ascii="Times New Roman" w:eastAsia="Times New Roman" w:hAnsi="Times New Roman" w:cs="Times New Roman"/>
                <w:u w:val="single"/>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lastRenderedPageBreak/>
              <w:t xml:space="preserve">№ </w:t>
            </w:r>
            <w:proofErr w:type="spellStart"/>
            <w:r w:rsidRPr="00380343">
              <w:rPr>
                <w:rFonts w:ascii="Times New Roman" w:eastAsia="Times New Roman" w:hAnsi="Times New Roman" w:cs="Times New Roman"/>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w:t>
            </w:r>
            <w:r w:rsidR="009849B7">
              <w:rPr>
                <w:rFonts w:ascii="Times New Roman" w:eastAsia="Times New Roman" w:hAnsi="Times New Roman" w:cs="Times New Roman"/>
              </w:rPr>
              <w:t>е</w:t>
            </w:r>
            <w:r w:rsidRPr="00380343">
              <w:rPr>
                <w:rFonts w:ascii="Times New Roman" w:eastAsia="Times New Roman" w:hAnsi="Times New Roman" w:cs="Times New Roman"/>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Цена контракта с учетом всех расходов, руб</w:t>
            </w:r>
            <w:r w:rsidR="0030406F">
              <w:rPr>
                <w:rFonts w:ascii="Times New Roman" w:eastAsia="Times New Roman" w:hAnsi="Times New Roman" w:cs="Times New Roman"/>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r w:rsidRPr="00380343">
              <w:rPr>
                <w:rFonts w:ascii="Times New Roman" w:eastAsia="Times New Roman" w:hAnsi="Times New Roman" w:cs="Times New Roman"/>
                <w:sz w:val="20"/>
                <w:szCs w:val="20"/>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ООО "Н</w:t>
            </w:r>
            <w:r w:rsidR="007F25B0">
              <w:rPr>
                <w:rFonts w:ascii="Times New Roman" w:eastAsia="Times New Roman" w:hAnsi="Times New Roman" w:cs="Times New Roman"/>
              </w:rPr>
              <w:t>ОРДСЕРВИС</w:t>
            </w:r>
            <w:r w:rsidRPr="00380343">
              <w:rPr>
                <w:rFonts w:ascii="Times New Roman" w:eastAsia="Times New Roman" w:hAnsi="Times New Roman" w:cs="Times New Roman"/>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523" w:rsidRDefault="00242523" w:rsidP="00BF5F19">
      <w:pPr>
        <w:spacing w:after="0" w:line="240" w:lineRule="auto"/>
      </w:pPr>
      <w:r>
        <w:separator/>
      </w:r>
    </w:p>
  </w:endnote>
  <w:endnote w:type="continuationSeparator" w:id="0">
    <w:p w:rsidR="00242523" w:rsidRDefault="00242523"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523" w:rsidRDefault="00242523" w:rsidP="00BF5F19">
      <w:pPr>
        <w:spacing w:after="0" w:line="240" w:lineRule="auto"/>
      </w:pPr>
      <w:r>
        <w:separator/>
      </w:r>
    </w:p>
  </w:footnote>
  <w:footnote w:type="continuationSeparator" w:id="0">
    <w:p w:rsidR="00242523" w:rsidRDefault="00242523"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DD" w:rsidRDefault="000D2973">
    <w:pPr>
      <w:spacing w:line="1" w:lineRule="exact"/>
    </w:pPr>
    <w:r>
      <w:rPr>
        <w:noProof/>
      </w:rPr>
      <mc:AlternateContent>
        <mc:Choice Requires="wps">
          <w:drawing>
            <wp:anchor distT="0" distB="0" distL="0" distR="0" simplePos="0" relativeHeight="251657728" behindDoc="1" locked="0" layoutInCell="1" allowOverlap="1">
              <wp:simplePos x="0" y="0"/>
              <wp:positionH relativeFrom="page">
                <wp:posOffset>3515360</wp:posOffset>
              </wp:positionH>
              <wp:positionV relativeFrom="page">
                <wp:posOffset>393065</wp:posOffset>
              </wp:positionV>
              <wp:extent cx="55245" cy="13843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 cy="138430"/>
                      </a:xfrm>
                      <a:prstGeom prst="rect">
                        <a:avLst/>
                      </a:prstGeom>
                      <a:noFill/>
                    </wps:spPr>
                    <wps:txbx>
                      <w:txbxContent>
                        <w:p w:rsidR="00BB48DD" w:rsidRDefault="00BB48DD">
                          <w:pPr>
                            <w:pStyle w:val="2b"/>
                            <w:shd w:val="clear" w:color="auto" w:fill="auto"/>
                            <w:rPr>
                              <w:sz w:val="19"/>
                              <w:szCs w:val="19"/>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8" o:spid="_x0000_s1034" type="#_x0000_t202" style="position:absolute;margin-left:276.8pt;margin-top:30.95pt;width:4.35pt;height:10.9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" filled="f" stroked="f">
              <v:path arrowok="t"/>
              <v:textbox style="mso-fit-shape-to-text:t" inset="0,0,0,0">
                <w:txbxContent>
                  <w:p w:rsidR="00BB48DD" w:rsidRDefault="00BB48DD">
                    <w:pPr>
                      <w:pStyle w:val="2b"/>
                      <w:shd w:val="clear" w:color="auto" w:fill="auto"/>
                      <w:rPr>
                        <w:sz w:val="19"/>
                        <w:szCs w:val="19"/>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6">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7">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6">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9">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396FD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D0F0038"/>
    <w:multiLevelType w:val="hybridMultilevel"/>
    <w:tmpl w:val="52C60EA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6">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3"/>
  </w:num>
  <w:num w:numId="3">
    <w:abstractNumId w:val="40"/>
  </w:num>
  <w:num w:numId="4">
    <w:abstractNumId w:val="24"/>
  </w:num>
  <w:num w:numId="5">
    <w:abstractNumId w:val="18"/>
  </w:num>
  <w:num w:numId="6">
    <w:abstractNumId w:val="17"/>
  </w:num>
  <w:num w:numId="7">
    <w:abstractNumId w:val="1"/>
  </w:num>
  <w:num w:numId="8">
    <w:abstractNumId w:val="2"/>
  </w:num>
  <w:num w:numId="9">
    <w:abstractNumId w:val="15"/>
  </w:num>
  <w:num w:numId="10">
    <w:abstractNumId w:val="9"/>
  </w:num>
  <w:num w:numId="11">
    <w:abstractNumId w:val="41"/>
  </w:num>
  <w:num w:numId="12">
    <w:abstractNumId w:val="5"/>
  </w:num>
  <w:num w:numId="13">
    <w:abstractNumId w:val="4"/>
  </w:num>
  <w:num w:numId="14">
    <w:abstractNumId w:val="19"/>
  </w:num>
  <w:num w:numId="15">
    <w:abstractNumId w:val="37"/>
  </w:num>
  <w:num w:numId="16">
    <w:abstractNumId w:val="14"/>
  </w:num>
  <w:num w:numId="17">
    <w:abstractNumId w:val="6"/>
  </w:num>
  <w:num w:numId="18">
    <w:abstractNumId w:val="29"/>
  </w:num>
  <w:num w:numId="19">
    <w:abstractNumId w:val="0"/>
  </w:num>
  <w:num w:numId="20">
    <w:abstractNumId w:val="38"/>
  </w:num>
  <w:num w:numId="21">
    <w:abstractNumId w:val="35"/>
  </w:num>
  <w:num w:numId="22">
    <w:abstractNumId w:val="25"/>
  </w:num>
  <w:num w:numId="23">
    <w:abstractNumId w:val="44"/>
  </w:num>
  <w:num w:numId="24">
    <w:abstractNumId w:val="32"/>
  </w:num>
  <w:num w:numId="25">
    <w:abstractNumId w:val="10"/>
  </w:num>
  <w:num w:numId="26">
    <w:abstractNumId w:val="12"/>
  </w:num>
  <w:num w:numId="27">
    <w:abstractNumId w:val="20"/>
  </w:num>
  <w:num w:numId="28">
    <w:abstractNumId w:val="31"/>
  </w:num>
  <w:num w:numId="29">
    <w:abstractNumId w:val="33"/>
  </w:num>
  <w:num w:numId="30">
    <w:abstractNumId w:val="13"/>
  </w:num>
  <w:num w:numId="31">
    <w:abstractNumId w:val="22"/>
  </w:num>
  <w:num w:numId="32">
    <w:abstractNumId w:val="3"/>
  </w:num>
  <w:num w:numId="33">
    <w:abstractNumId w:val="34"/>
  </w:num>
  <w:num w:numId="34">
    <w:abstractNumId w:val="46"/>
  </w:num>
  <w:num w:numId="35">
    <w:abstractNumId w:val="28"/>
  </w:num>
  <w:num w:numId="36">
    <w:abstractNumId w:val="8"/>
  </w:num>
  <w:num w:numId="37">
    <w:abstractNumId w:val="39"/>
  </w:num>
  <w:num w:numId="38">
    <w:abstractNumId w:val="7"/>
  </w:num>
  <w:num w:numId="39">
    <w:abstractNumId w:val="36"/>
  </w:num>
  <w:num w:numId="40">
    <w:abstractNumId w:val="42"/>
  </w:num>
  <w:num w:numId="41">
    <w:abstractNumId w:val="21"/>
  </w:num>
  <w:num w:numId="42">
    <w:abstractNumId w:val="30"/>
  </w:num>
  <w:num w:numId="43">
    <w:abstractNumId w:val="27"/>
  </w:num>
  <w:num w:numId="44">
    <w:abstractNumId w:val="43"/>
  </w:num>
  <w:num w:numId="45">
    <w:abstractNumId w:val="4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379"/>
    <w:rsid w:val="00043B44"/>
    <w:rsid w:val="0005285D"/>
    <w:rsid w:val="000577AF"/>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E68"/>
    <w:rsid w:val="000C1E17"/>
    <w:rsid w:val="000C3A96"/>
    <w:rsid w:val="000C3AD9"/>
    <w:rsid w:val="000C4218"/>
    <w:rsid w:val="000D1BBA"/>
    <w:rsid w:val="000D2973"/>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C30F0"/>
    <w:rsid w:val="001C3F37"/>
    <w:rsid w:val="001C6E6F"/>
    <w:rsid w:val="001C70C1"/>
    <w:rsid w:val="001C7815"/>
    <w:rsid w:val="001D2CC3"/>
    <w:rsid w:val="001D2E12"/>
    <w:rsid w:val="001D53C5"/>
    <w:rsid w:val="001D5BC4"/>
    <w:rsid w:val="001D7CDC"/>
    <w:rsid w:val="002007F5"/>
    <w:rsid w:val="00203B17"/>
    <w:rsid w:val="002069C7"/>
    <w:rsid w:val="00211B12"/>
    <w:rsid w:val="0021293C"/>
    <w:rsid w:val="002145D2"/>
    <w:rsid w:val="00217E4F"/>
    <w:rsid w:val="00223DD0"/>
    <w:rsid w:val="00230D0C"/>
    <w:rsid w:val="002323B7"/>
    <w:rsid w:val="0023402D"/>
    <w:rsid w:val="00240BFC"/>
    <w:rsid w:val="00242523"/>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D0F7E"/>
    <w:rsid w:val="002E089D"/>
    <w:rsid w:val="002E0A6E"/>
    <w:rsid w:val="002E6F83"/>
    <w:rsid w:val="002F04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000B"/>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50E9"/>
    <w:rsid w:val="00466BAE"/>
    <w:rsid w:val="004726E9"/>
    <w:rsid w:val="00473912"/>
    <w:rsid w:val="004746C2"/>
    <w:rsid w:val="004779A8"/>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2FCD"/>
    <w:rsid w:val="0056450F"/>
    <w:rsid w:val="00567C90"/>
    <w:rsid w:val="005715E2"/>
    <w:rsid w:val="00571BA0"/>
    <w:rsid w:val="00576552"/>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128"/>
    <w:rsid w:val="005B728B"/>
    <w:rsid w:val="005C137D"/>
    <w:rsid w:val="005C1ABD"/>
    <w:rsid w:val="005C315C"/>
    <w:rsid w:val="005C32DC"/>
    <w:rsid w:val="005C373A"/>
    <w:rsid w:val="005D0183"/>
    <w:rsid w:val="005D1B71"/>
    <w:rsid w:val="005D3331"/>
    <w:rsid w:val="005D50C1"/>
    <w:rsid w:val="005D78F3"/>
    <w:rsid w:val="005F027A"/>
    <w:rsid w:val="005F04EE"/>
    <w:rsid w:val="005F06FA"/>
    <w:rsid w:val="005F1597"/>
    <w:rsid w:val="005F32F4"/>
    <w:rsid w:val="005F571E"/>
    <w:rsid w:val="00601852"/>
    <w:rsid w:val="00605A6A"/>
    <w:rsid w:val="00611FD1"/>
    <w:rsid w:val="00616A19"/>
    <w:rsid w:val="006262CA"/>
    <w:rsid w:val="00626C4C"/>
    <w:rsid w:val="0062790A"/>
    <w:rsid w:val="00627B24"/>
    <w:rsid w:val="006300C5"/>
    <w:rsid w:val="006306AA"/>
    <w:rsid w:val="0063290C"/>
    <w:rsid w:val="00634A53"/>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260B"/>
    <w:rsid w:val="00742A76"/>
    <w:rsid w:val="007434DF"/>
    <w:rsid w:val="007435C2"/>
    <w:rsid w:val="00745396"/>
    <w:rsid w:val="00745576"/>
    <w:rsid w:val="007464FD"/>
    <w:rsid w:val="00750E05"/>
    <w:rsid w:val="00755C61"/>
    <w:rsid w:val="00766253"/>
    <w:rsid w:val="007671E1"/>
    <w:rsid w:val="0077390E"/>
    <w:rsid w:val="007766DF"/>
    <w:rsid w:val="0078001F"/>
    <w:rsid w:val="00781C02"/>
    <w:rsid w:val="00784F28"/>
    <w:rsid w:val="0078534B"/>
    <w:rsid w:val="00787D3A"/>
    <w:rsid w:val="007916C2"/>
    <w:rsid w:val="0079185C"/>
    <w:rsid w:val="00791E67"/>
    <w:rsid w:val="007948F2"/>
    <w:rsid w:val="00797A1E"/>
    <w:rsid w:val="00797F4D"/>
    <w:rsid w:val="007A0AD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1027"/>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1765"/>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14AD"/>
    <w:rsid w:val="00A61BC2"/>
    <w:rsid w:val="00A62180"/>
    <w:rsid w:val="00A631E2"/>
    <w:rsid w:val="00A720B0"/>
    <w:rsid w:val="00A746AF"/>
    <w:rsid w:val="00A74D90"/>
    <w:rsid w:val="00A7754A"/>
    <w:rsid w:val="00A80BAE"/>
    <w:rsid w:val="00A83F26"/>
    <w:rsid w:val="00A84983"/>
    <w:rsid w:val="00A91736"/>
    <w:rsid w:val="00A92561"/>
    <w:rsid w:val="00A950E5"/>
    <w:rsid w:val="00AA3FC0"/>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74C"/>
    <w:rsid w:val="00B81AEC"/>
    <w:rsid w:val="00B81F5D"/>
    <w:rsid w:val="00B84057"/>
    <w:rsid w:val="00B863B7"/>
    <w:rsid w:val="00B86EEA"/>
    <w:rsid w:val="00B94C7B"/>
    <w:rsid w:val="00BA253F"/>
    <w:rsid w:val="00BA4CCE"/>
    <w:rsid w:val="00BA5837"/>
    <w:rsid w:val="00BB353A"/>
    <w:rsid w:val="00BB48DD"/>
    <w:rsid w:val="00BB6023"/>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0CAA"/>
    <w:rsid w:val="00C86DD7"/>
    <w:rsid w:val="00C91752"/>
    <w:rsid w:val="00C949F1"/>
    <w:rsid w:val="00CA12A5"/>
    <w:rsid w:val="00CA1C24"/>
    <w:rsid w:val="00CA2CB5"/>
    <w:rsid w:val="00CA3047"/>
    <w:rsid w:val="00CA5A9B"/>
    <w:rsid w:val="00CB2903"/>
    <w:rsid w:val="00CB630A"/>
    <w:rsid w:val="00CC5E36"/>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25C7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25CF"/>
    <w:rsid w:val="00ED6CE3"/>
    <w:rsid w:val="00ED6DD8"/>
    <w:rsid w:val="00EE0727"/>
    <w:rsid w:val="00EF2A63"/>
    <w:rsid w:val="00EF2B25"/>
    <w:rsid w:val="00EF5A7D"/>
    <w:rsid w:val="00F13C8C"/>
    <w:rsid w:val="00F14898"/>
    <w:rsid w:val="00F203D0"/>
    <w:rsid w:val="00F2057E"/>
    <w:rsid w:val="00F24A9B"/>
    <w:rsid w:val="00F26C2B"/>
    <w:rsid w:val="00F26D3A"/>
    <w:rsid w:val="00F30DC1"/>
    <w:rsid w:val="00F32300"/>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A70C6"/>
    <w:rsid w:val="00FB1429"/>
    <w:rsid w:val="00FB4446"/>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2EC62-5F44-4841-A9D5-25CA057A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13315</Words>
  <Characters>75902</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cp:revision>
  <cp:lastPrinted>2022-02-02T04:56:00Z</cp:lastPrinted>
  <dcterms:created xsi:type="dcterms:W3CDTF">2025-06-23T08:07:00Z</dcterms:created>
  <dcterms:modified xsi:type="dcterms:W3CDTF">2025-06-23T08:17:00Z</dcterms:modified>
</cp:coreProperties>
</file>