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95273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4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95273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3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C6146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="0015780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4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116514"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95273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марта</w:t>
      </w:r>
      <w:r w:rsidR="00116514"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95273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3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B72698" w:rsidRPr="008D4047" w:rsidRDefault="00B72698" w:rsidP="00B72698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Проведение капитального </w:t>
      </w:r>
      <w:r w:rsidRPr="00327511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ремонта </w:t>
      </w:r>
      <w:r w:rsidRPr="003078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дворовых территорий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многоквартирных домов в 202</w:t>
      </w:r>
      <w:r w:rsidR="00952736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году, в рамках мероприятий Подпрограммы 1  « Дорожное хозяйство» муниципальной программы «Развитие транспортной системы» на 202</w:t>
      </w:r>
      <w:r w:rsidR="00952736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год.</w:t>
      </w:r>
    </w:p>
    <w:p w:rsidR="005C446B" w:rsidRPr="00C86051" w:rsidRDefault="005C446B" w:rsidP="005C446B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5C446B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B4510" w:rsidRPr="00C86051" w:rsidRDefault="00973D4A" w:rsidP="000B451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7624E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капитальному </w:t>
            </w:r>
            <w:r w:rsidR="005C446B" w:rsidRP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ремонту </w:t>
            </w:r>
            <w:r w:rsidR="000B4510" w:rsidRPr="000B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дворовых территорий многоквартирных домов в 202</w:t>
            </w:r>
            <w:r w:rsidR="00952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B4510" w:rsidRPr="000B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21630C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Жилые многоквартирные </w:t>
            </w: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дома</w:t>
            </w:r>
            <w:proofErr w:type="gramEnd"/>
            <w:r w:rsidR="00116514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952736">
        <w:trPr>
          <w:trHeight w:val="6833"/>
        </w:trPr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tbl>
            <w:tblPr>
              <w:tblW w:w="5606" w:type="dxa"/>
              <w:tblLayout w:type="fixed"/>
              <w:tblLook w:val="04A0" w:firstRow="1" w:lastRow="0" w:firstColumn="1" w:lastColumn="0" w:noHBand="0" w:noVBand="1"/>
            </w:tblPr>
            <w:tblGrid>
              <w:gridCol w:w="3686"/>
              <w:gridCol w:w="960"/>
              <w:gridCol w:w="960"/>
            </w:tblGrid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8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8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8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8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47Г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8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47Д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8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Комсомольская, д. 47Е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8"/>
                    </w:numPr>
                    <w:rPr>
                      <w:rFonts w:ascii="Times New Roman" w:hAnsi="Times New Roman"/>
                    </w:rPr>
                  </w:pPr>
                  <w:r w:rsidRPr="00952736">
                    <w:rPr>
                      <w:rFonts w:ascii="Times New Roman" w:hAnsi="Times New Roman"/>
                    </w:rPr>
                    <w:t>пл. Металлургов, д. 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8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пл. Металлургов, д. 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8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пл. Металлургов, д. 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67DD4" w:rsidRDefault="00267DD4" w:rsidP="00267DD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  <w:p w:rsidR="00952736" w:rsidRPr="00145529" w:rsidRDefault="00952736" w:rsidP="00952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tbl>
            <w:tblPr>
              <w:tblW w:w="5322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960"/>
              <w:gridCol w:w="960"/>
            </w:tblGrid>
            <w:tr w:rsidR="00952736" w:rsidRPr="00952736" w:rsidTr="00952736">
              <w:trPr>
                <w:trHeight w:val="30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Нансена, д. 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Нансена, д. 62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Нансена, д. 66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 xml:space="preserve">ул. Нансена, д. 94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Орджоникидзе, д. 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>ул. Орджоникидзе, д. 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 xml:space="preserve">ул. </w:t>
                  </w:r>
                  <w:proofErr w:type="spellStart"/>
                  <w:r w:rsidRPr="00952736">
                    <w:rPr>
                      <w:rFonts w:ascii="Times New Roman" w:hAnsi="Times New Roman"/>
                      <w:color w:val="000000"/>
                    </w:rPr>
                    <w:t>Талнахская</w:t>
                  </w:r>
                  <w:proofErr w:type="spellEnd"/>
                  <w:r w:rsidRPr="00952736">
                    <w:rPr>
                      <w:rFonts w:ascii="Times New Roman" w:hAnsi="Times New Roman"/>
                      <w:color w:val="000000"/>
                    </w:rPr>
                    <w:t>, д. 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52736" w:rsidRPr="00952736" w:rsidTr="00952736">
              <w:trPr>
                <w:trHeight w:val="30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52736" w:rsidRPr="00952736" w:rsidRDefault="00952736" w:rsidP="00952736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</w:rPr>
                  </w:pPr>
                  <w:r w:rsidRPr="00952736">
                    <w:rPr>
                      <w:rFonts w:ascii="Times New Roman" w:hAnsi="Times New Roman"/>
                      <w:color w:val="000000"/>
                    </w:rPr>
                    <w:t xml:space="preserve">ул. </w:t>
                  </w:r>
                  <w:proofErr w:type="spellStart"/>
                  <w:r w:rsidRPr="00952736">
                    <w:rPr>
                      <w:rFonts w:ascii="Times New Roman" w:hAnsi="Times New Roman"/>
                      <w:color w:val="000000"/>
                    </w:rPr>
                    <w:t>Талнахская</w:t>
                  </w:r>
                  <w:proofErr w:type="spellEnd"/>
                  <w:r w:rsidRPr="00952736">
                    <w:rPr>
                      <w:rFonts w:ascii="Times New Roman" w:hAnsi="Times New Roman"/>
                      <w:color w:val="000000"/>
                    </w:rPr>
                    <w:t>, д. 83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2736" w:rsidRPr="00952736" w:rsidRDefault="00952736" w:rsidP="00952736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25BF" w:rsidRPr="00952736" w:rsidRDefault="001E25BF" w:rsidP="0095273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9527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45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42E5" w:rsidRPr="006942E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05E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27611" w:rsidRPr="006942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694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7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40E8" w:rsidRPr="006942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9527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52736">
              <w:rPr>
                <w:rFonts w:ascii="Times New Roman" w:hAnsi="Times New Roman" w:cs="Times New Roman"/>
                <w:b/>
                <w:bCs/>
              </w:rPr>
              <w:t>29 124</w:t>
            </w:r>
            <w:r w:rsidR="00DA09F8">
              <w:rPr>
                <w:rFonts w:ascii="Times New Roman" w:hAnsi="Times New Roman" w:cs="Times New Roman"/>
                <w:b/>
                <w:bCs/>
              </w:rPr>
              <w:t> 113,55</w:t>
            </w:r>
            <w:r w:rsidR="001A2F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рублей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  <w:p w:rsidR="00952736" w:rsidRPr="00145529" w:rsidRDefault="00952736" w:rsidP="009527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952736" w:rsidRPr="00145529" w:rsidRDefault="00952736" w:rsidP="002163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– </w:t>
            </w:r>
            <w:r>
              <w:rPr>
                <w:rFonts w:ascii="Times New Roman" w:hAnsi="Times New Roman" w:cs="Times New Roman"/>
                <w:b/>
                <w:bCs/>
              </w:rPr>
              <w:t>33 949</w:t>
            </w:r>
            <w:r w:rsidR="0021630C">
              <w:rPr>
                <w:rFonts w:ascii="Times New Roman" w:hAnsi="Times New Roman" w:cs="Times New Roman"/>
                <w:b/>
                <w:bCs/>
              </w:rPr>
              <w:t> 116,12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A6844">
              <w:rPr>
                <w:rFonts w:ascii="Times New Roman" w:hAnsi="Times New Roman" w:cs="Times New Roman"/>
                <w:b/>
                <w:bCs/>
              </w:rPr>
              <w:t xml:space="preserve">рублей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учетом НДС</w:t>
            </w:r>
          </w:p>
        </w:tc>
        <w:bookmarkStart w:id="0" w:name="_GoBack"/>
        <w:bookmarkEnd w:id="0"/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1092" w:rsidRPr="000A2F9A" w:rsidRDefault="00CA1F10" w:rsidP="00162387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r w:rsidR="000A2F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End"/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9527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A360B8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952736">
              <w:rPr>
                <w:rFonts w:ascii="Times New Roman" w:hAnsi="Times New Roman"/>
                <w:sz w:val="24"/>
                <w:szCs w:val="24"/>
              </w:rPr>
              <w:t>3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952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952736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7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455FD7" w:rsidP="009527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7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67DD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267DD4" w:rsidP="00455F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5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55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5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00A0">
              <w:rPr>
                <w:rFonts w:ascii="Times New Roman" w:hAnsi="Times New Roman" w:cs="Times New Roman"/>
                <w:sz w:val="24"/>
                <w:szCs w:val="24"/>
              </w:rPr>
              <w:t>г 12:00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455FD7" w:rsidP="00455FD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DD4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267DD4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подает в письменной форме заявку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запечатанном конверте, не позволяющем просматривать содержание указанной заявки до вскрытия, или в форме электронного документа (если такая форма подачи заявки допускается конкурсной документацией). 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выборе подрядной организации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должна содержать информацию, указанную заказчиком в </w:t>
            </w:r>
            <w:r w:rsidRPr="0073267A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документации: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а) информацию и документы об участнике закупки, подавшем заявку на участие в конкурсе;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б) наименование, фирменное наименование (при наличии), место нахождения, почтовый адрес (для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юридического, лица), идентификационный номер налогоплательщика (участника) (при наличии), информацию об учредителях, членах коллегиального исполнительного органа, лица, исполняющего функции единоличного исполнительного органа участника закупки, номер контактного телефона;</w:t>
            </w:r>
            <w:proofErr w:type="gramEnd"/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в) выписку из единого государственного реестра юридических лиц или засвидетельствованную в нотариальном порядке копию такой выписки (для юридического лица), выписку из единого государственного реестра индивидуальных предпринимателей или засвидетельствованную в нотариальном порядке копию такой выписки (для индивидуального предпринимателя), которые получены не ранее чем за шесть месяцев до даты размещения извещения о проведении конкурса, удостоверенные в установленном законод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ательством РФ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порядке переводом на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г) 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закупки без доверенности (далее - руководитель). </w:t>
            </w: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 случае если от имени участника закупки действует иное лицо, заявка на участие в конкурсе должна содержать также доверенность на осуществление действий от имени участника закупки, заверенную печатью участника закупки (при наличии печати)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доверенности.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указанная доверенность подписана лицом, уполномоченным руководителем, заявка на участие в конкурсе должна содержать также документ, подтверждающий полномочия руководителя;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д) документы, подтверждающие соответствие участника закупки требованиям к участникам закупки, установленным заказчиком в </w:t>
            </w:r>
            <w:r w:rsidRPr="0073267A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hyperlink w:anchor="P74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1.5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Порядка, или копии таких документов, заверенные печатью участника закупки (при наличии печати) и подписью руководителя;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е) копию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организацией, заверенную печатью участника закупки (при наличии печати) и подписью руководителя (при проведении работ, указанных в перечне), с приложением выписки из реестра саморегулируемой организации;</w:t>
            </w:r>
          </w:p>
          <w:p w:rsidR="00997936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ж) копию лицензии на осуществление деятельности по сохранению объектов культурного наследия (памятников истории и культуры) народов Российской Федерации (в случае наличия таких требований),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з)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копии учредительных документов участника закупки (для юридического лица),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1C48">
              <w:rPr>
                <w:rFonts w:ascii="Times New Roman" w:hAnsi="Times New Roman" w:cs="Times New Roman"/>
                <w:sz w:val="24"/>
                <w:szCs w:val="24"/>
              </w:rPr>
              <w:t>) документы, подтверждающие опыт работы (количество успешно завершенных объектов капитального ремонта (строительства),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по выполнению работ по капитальному ремонту (строительству),</w:t>
            </w:r>
            <w:r w:rsidRPr="00DD1C48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участника (при наличии печати) закупки и подписью руководителя юридического лица или подписью индивидуального предпринимателя;</w:t>
            </w:r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сведения о наличии специалистов,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лет, с приложением подтверждающих данные сведения документов (дипломов об образовании и иных),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  <w:proofErr w:type="gramEnd"/>
          </w:p>
          <w:p w:rsidR="00997936" w:rsidRPr="0012263F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информацию о наличии либо об отсутствии несчастных случаев при производстве работ за последний календарный год,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</w:p>
          <w:p w:rsidR="00997936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документы, подтверждающие соответствие участника закупки и (или) предлагаемых им работ или услуг условиям, запретам и ограничениям в случае, если такие условия, запреты и ограничения установлены заказчиком в конкурсной документации;</w:t>
            </w:r>
          </w:p>
          <w:p w:rsidR="00997936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) решение об одобрении или о совершении крупной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закупки выполнение работ или оказание услуг, являющихся предметом договора, либо внесение денежных средств в качестве обеспечения заявки на участие в конкурсе, обеспечения исполнения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является крупной сделкой.</w:t>
            </w:r>
          </w:p>
          <w:p w:rsidR="00997936" w:rsidRPr="002E1A7A" w:rsidRDefault="00997936" w:rsidP="00997936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A7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по своему усмотрению, может исключать из конкурсной документации любое требование, предусмотренное </w:t>
            </w:r>
            <w:proofErr w:type="spellStart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gramStart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а-н</w:t>
            </w:r>
            <w:proofErr w:type="gramEnd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 xml:space="preserve">» п.2.8.1., при проведении выбора подрядной организации.  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CA1F10" w:rsidRPr="002206BF" w:rsidRDefault="00CA1F10" w:rsidP="00997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bookmark2"/>
            <w:bookmarkEnd w:id="2"/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3" w:name="P154"/>
      <w:bookmarkEnd w:id="3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D04D0"/>
    <w:multiLevelType w:val="hybridMultilevel"/>
    <w:tmpl w:val="D66A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1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3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7723E"/>
    <w:multiLevelType w:val="hybridMultilevel"/>
    <w:tmpl w:val="0BBEE18A"/>
    <w:lvl w:ilvl="0" w:tplc="B3B000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4620F5"/>
    <w:multiLevelType w:val="hybridMultilevel"/>
    <w:tmpl w:val="CB400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22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8">
    <w:nsid w:val="5BB21866"/>
    <w:multiLevelType w:val="hybridMultilevel"/>
    <w:tmpl w:val="6B785B60"/>
    <w:lvl w:ilvl="0" w:tplc="B3B000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4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"/>
  </w:num>
  <w:num w:numId="3">
    <w:abstractNumId w:val="19"/>
  </w:num>
  <w:num w:numId="4">
    <w:abstractNumId w:val="6"/>
  </w:num>
  <w:num w:numId="5">
    <w:abstractNumId w:val="21"/>
  </w:num>
  <w:num w:numId="6">
    <w:abstractNumId w:val="12"/>
  </w:num>
  <w:num w:numId="7">
    <w:abstractNumId w:val="5"/>
  </w:num>
  <w:num w:numId="8">
    <w:abstractNumId w:val="27"/>
  </w:num>
  <w:num w:numId="9">
    <w:abstractNumId w:val="10"/>
  </w:num>
  <w:num w:numId="10">
    <w:abstractNumId w:val="33"/>
  </w:num>
  <w:num w:numId="11">
    <w:abstractNumId w:val="16"/>
  </w:num>
  <w:num w:numId="12">
    <w:abstractNumId w:val="29"/>
  </w:num>
  <w:num w:numId="13">
    <w:abstractNumId w:val="3"/>
  </w:num>
  <w:num w:numId="14">
    <w:abstractNumId w:val="2"/>
  </w:num>
  <w:num w:numId="15">
    <w:abstractNumId w:val="35"/>
  </w:num>
  <w:num w:numId="16">
    <w:abstractNumId w:val="38"/>
  </w:num>
  <w:num w:numId="17">
    <w:abstractNumId w:val="13"/>
  </w:num>
  <w:num w:numId="18">
    <w:abstractNumId w:val="8"/>
  </w:num>
  <w:num w:numId="19">
    <w:abstractNumId w:val="14"/>
  </w:num>
  <w:num w:numId="20">
    <w:abstractNumId w:val="18"/>
  </w:num>
  <w:num w:numId="21">
    <w:abstractNumId w:val="22"/>
  </w:num>
  <w:num w:numId="22">
    <w:abstractNumId w:val="32"/>
  </w:num>
  <w:num w:numId="23">
    <w:abstractNumId w:val="23"/>
  </w:num>
  <w:num w:numId="24">
    <w:abstractNumId w:val="0"/>
  </w:num>
  <w:num w:numId="25">
    <w:abstractNumId w:val="7"/>
  </w:num>
  <w:num w:numId="26">
    <w:abstractNumId w:val="24"/>
  </w:num>
  <w:num w:numId="27">
    <w:abstractNumId w:val="26"/>
  </w:num>
  <w:num w:numId="28">
    <w:abstractNumId w:val="11"/>
  </w:num>
  <w:num w:numId="29">
    <w:abstractNumId w:val="30"/>
  </w:num>
  <w:num w:numId="30">
    <w:abstractNumId w:val="4"/>
  </w:num>
  <w:num w:numId="31">
    <w:abstractNumId w:val="25"/>
  </w:num>
  <w:num w:numId="32">
    <w:abstractNumId w:val="31"/>
  </w:num>
  <w:num w:numId="33">
    <w:abstractNumId w:val="20"/>
  </w:num>
  <w:num w:numId="34">
    <w:abstractNumId w:val="37"/>
  </w:num>
  <w:num w:numId="35">
    <w:abstractNumId w:val="34"/>
  </w:num>
  <w:num w:numId="36">
    <w:abstractNumId w:val="28"/>
  </w:num>
  <w:num w:numId="37">
    <w:abstractNumId w:val="15"/>
  </w:num>
  <w:num w:numId="38">
    <w:abstractNumId w:val="9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17C85"/>
    <w:rsid w:val="000516BF"/>
    <w:rsid w:val="000601A0"/>
    <w:rsid w:val="00070422"/>
    <w:rsid w:val="0007649A"/>
    <w:rsid w:val="000A2F9A"/>
    <w:rsid w:val="000A79F7"/>
    <w:rsid w:val="000B285A"/>
    <w:rsid w:val="000B4510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446A"/>
    <w:rsid w:val="001420EE"/>
    <w:rsid w:val="00145529"/>
    <w:rsid w:val="0015664A"/>
    <w:rsid w:val="0015780B"/>
    <w:rsid w:val="001601AE"/>
    <w:rsid w:val="00162387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25BF"/>
    <w:rsid w:val="001F28B0"/>
    <w:rsid w:val="00200E60"/>
    <w:rsid w:val="002134AA"/>
    <w:rsid w:val="0021630C"/>
    <w:rsid w:val="002206BF"/>
    <w:rsid w:val="00225C09"/>
    <w:rsid w:val="00245B1B"/>
    <w:rsid w:val="00267DD4"/>
    <w:rsid w:val="002743A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55FD7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46B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60035"/>
    <w:rsid w:val="006672FA"/>
    <w:rsid w:val="006816AB"/>
    <w:rsid w:val="00683392"/>
    <w:rsid w:val="00691B83"/>
    <w:rsid w:val="00691D9C"/>
    <w:rsid w:val="006942E5"/>
    <w:rsid w:val="00696D63"/>
    <w:rsid w:val="006A1BA4"/>
    <w:rsid w:val="006A7FAA"/>
    <w:rsid w:val="006C4774"/>
    <w:rsid w:val="006D40E8"/>
    <w:rsid w:val="006E2AAD"/>
    <w:rsid w:val="006E3F26"/>
    <w:rsid w:val="006E67BA"/>
    <w:rsid w:val="006F24E5"/>
    <w:rsid w:val="00717195"/>
    <w:rsid w:val="00750199"/>
    <w:rsid w:val="007624EA"/>
    <w:rsid w:val="007737CC"/>
    <w:rsid w:val="007850F7"/>
    <w:rsid w:val="00787D7C"/>
    <w:rsid w:val="007A5D9A"/>
    <w:rsid w:val="007A7F3B"/>
    <w:rsid w:val="007B6F5C"/>
    <w:rsid w:val="007C614D"/>
    <w:rsid w:val="007C728E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52736"/>
    <w:rsid w:val="0096039C"/>
    <w:rsid w:val="009736A0"/>
    <w:rsid w:val="00973D4A"/>
    <w:rsid w:val="009841D6"/>
    <w:rsid w:val="00984490"/>
    <w:rsid w:val="00997936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92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2698"/>
    <w:rsid w:val="00B73BFC"/>
    <w:rsid w:val="00B81C58"/>
    <w:rsid w:val="00B85323"/>
    <w:rsid w:val="00B912B2"/>
    <w:rsid w:val="00BA1496"/>
    <w:rsid w:val="00BA1908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1464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09F8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5E3B"/>
    <w:rsid w:val="00E06661"/>
    <w:rsid w:val="00E15DE8"/>
    <w:rsid w:val="00E3369D"/>
    <w:rsid w:val="00E4039C"/>
    <w:rsid w:val="00E476F0"/>
    <w:rsid w:val="00E8350B"/>
    <w:rsid w:val="00E84167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997936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BCA3-39E2-42D0-AA48-DBF9F3BED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6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247</cp:revision>
  <cp:lastPrinted>2022-02-15T03:13:00Z</cp:lastPrinted>
  <dcterms:created xsi:type="dcterms:W3CDTF">2017-04-17T05:53:00Z</dcterms:created>
  <dcterms:modified xsi:type="dcterms:W3CDTF">2023-03-14T03:05:00Z</dcterms:modified>
</cp:coreProperties>
</file>